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793C0" w14:textId="77777777" w:rsidR="00BC433F" w:rsidRDefault="005E3F74" w:rsidP="00CF2CA6">
      <w:pPr>
        <w:spacing w:after="0" w:line="240" w:lineRule="auto"/>
        <w:jc w:val="center"/>
        <w:rPr>
          <w:u w:val="single"/>
        </w:rPr>
      </w:pPr>
      <w:r w:rsidRPr="00B65146">
        <w:rPr>
          <w:u w:val="single"/>
        </w:rPr>
        <w:t xml:space="preserve">EID and VL </w:t>
      </w:r>
      <w:r w:rsidR="000C79C5">
        <w:rPr>
          <w:u w:val="single"/>
        </w:rPr>
        <w:t>Site and Product Selection Tool</w:t>
      </w:r>
      <w:r w:rsidR="00A8694F">
        <w:rPr>
          <w:u w:val="single"/>
        </w:rPr>
        <w:t xml:space="preserve"> – Summary and Guidance Document</w:t>
      </w:r>
    </w:p>
    <w:p w14:paraId="354C107B" w14:textId="77777777" w:rsidR="000C79C5" w:rsidRDefault="000C79C5" w:rsidP="00CF2CA6">
      <w:pPr>
        <w:spacing w:after="0" w:line="240" w:lineRule="auto"/>
        <w:jc w:val="both"/>
        <w:rPr>
          <w:u w:val="single"/>
        </w:rPr>
      </w:pPr>
    </w:p>
    <w:p w14:paraId="46628F14" w14:textId="1DCC9211" w:rsidR="00D24174" w:rsidRPr="00D24174" w:rsidRDefault="000C79C5" w:rsidP="00CF2CA6">
      <w:pPr>
        <w:spacing w:after="0" w:line="240" w:lineRule="auto"/>
        <w:jc w:val="both"/>
      </w:pPr>
      <w:r>
        <w:rPr>
          <w:b/>
        </w:rPr>
        <w:t>Overview</w:t>
      </w:r>
    </w:p>
    <w:p w14:paraId="6C274E50" w14:textId="13D8E322" w:rsidR="00D72A09" w:rsidRDefault="00D24174" w:rsidP="00CF2CA6">
      <w:pPr>
        <w:numPr>
          <w:ilvl w:val="1"/>
          <w:numId w:val="5"/>
        </w:numPr>
        <w:tabs>
          <w:tab w:val="clear" w:pos="1440"/>
        </w:tabs>
        <w:spacing w:line="240" w:lineRule="auto"/>
        <w:ind w:left="0"/>
        <w:jc w:val="both"/>
      </w:pPr>
      <w:r w:rsidRPr="00D24174">
        <w:t>Historically, in the diagnostics sector, decision-makers have lacked sufficient information to make informed product selection decisions</w:t>
      </w:r>
      <w:r>
        <w:t>. Although s</w:t>
      </w:r>
      <w:r w:rsidRPr="00D24174">
        <w:t xml:space="preserve">uppliers </w:t>
      </w:r>
      <w:r>
        <w:t xml:space="preserve">generally </w:t>
      </w:r>
      <w:r w:rsidRPr="00D24174">
        <w:t>provide Ministries of Health (MOHs) with extensiv</w:t>
      </w:r>
      <w:r>
        <w:t xml:space="preserve">e marketing materials, MoHs often </w:t>
      </w:r>
      <w:r w:rsidRPr="00D24174">
        <w:t>lack comprehensive and u</w:t>
      </w:r>
      <w:r>
        <w:t xml:space="preserve">nbiased information to select </w:t>
      </w:r>
      <w:r w:rsidRPr="00D24174">
        <w:t>products that are most appropriate for their countries</w:t>
      </w:r>
      <w:bookmarkStart w:id="0" w:name="_GoBack"/>
      <w:r>
        <w:t xml:space="preserve">.  </w:t>
      </w:r>
      <w:bookmarkEnd w:id="0"/>
      <w:r>
        <w:t xml:space="preserve">In addition, in order to adhere to public procurement principles, </w:t>
      </w:r>
      <w:r w:rsidRPr="00D24174">
        <w:t xml:space="preserve">MOHs have an obligation to demonstrate that a rational and transparent process has been followed to select products for procurement. </w:t>
      </w:r>
      <w:r w:rsidR="00C27C6A">
        <w:t xml:space="preserve">To address this </w:t>
      </w:r>
      <w:r>
        <w:t>gap, CHAI has developed</w:t>
      </w:r>
      <w:r w:rsidR="00C27C6A">
        <w:t xml:space="preserve"> the </w:t>
      </w:r>
      <w:r w:rsidR="00BC131B">
        <w:t>EID and VL</w:t>
      </w:r>
      <w:r w:rsidR="005E3F74" w:rsidRPr="00854566">
        <w:t xml:space="preserve"> </w:t>
      </w:r>
      <w:r w:rsidR="00BC131B">
        <w:t>Product and Site Selection T</w:t>
      </w:r>
      <w:r w:rsidR="005E3F74" w:rsidRPr="00854566">
        <w:t>ool</w:t>
      </w:r>
      <w:r w:rsidR="00C27C6A">
        <w:t xml:space="preserve">, a decision-making tool designed to support </w:t>
      </w:r>
      <w:r w:rsidR="00C27C6A">
        <w:rPr>
          <w:rFonts w:eastAsia="Times New Roman" w:cs="Times New Roman"/>
          <w:color w:val="000000"/>
        </w:rPr>
        <w:t xml:space="preserve">broader POC product and site selection discussions amongst national stakeholders and </w:t>
      </w:r>
      <w:r w:rsidR="00BC131B">
        <w:t>assist countries</w:t>
      </w:r>
      <w:r>
        <w:t xml:space="preserve"> with </w:t>
      </w:r>
      <w:r w:rsidR="00BC131B">
        <w:t xml:space="preserve">selecting the most appropriate point of care (POC) VL and EID products and sites </w:t>
      </w:r>
      <w:r>
        <w:t>for their country context</w:t>
      </w:r>
      <w:r w:rsidR="0065430F">
        <w:t>s.</w:t>
      </w:r>
    </w:p>
    <w:p w14:paraId="2FF17286" w14:textId="076EA8C3" w:rsidR="00A0108F" w:rsidRDefault="00C27C6A" w:rsidP="00CF2CA6">
      <w:pPr>
        <w:spacing w:after="260" w:line="240" w:lineRule="auto"/>
        <w:jc w:val="both"/>
        <w:rPr>
          <w:bCs/>
        </w:rPr>
      </w:pPr>
      <w:r>
        <w:t xml:space="preserve">Highly adaptive to country context and national diagnostic priorities, </w:t>
      </w:r>
      <w:r w:rsidR="00C627F1">
        <w:t>the EID and VL</w:t>
      </w:r>
      <w:r w:rsidR="00C627F1" w:rsidRPr="00854566">
        <w:t xml:space="preserve"> </w:t>
      </w:r>
      <w:r w:rsidR="00C627F1">
        <w:t>Product and Site Selection T</w:t>
      </w:r>
      <w:r w:rsidR="00C627F1" w:rsidRPr="00854566">
        <w:t>ool</w:t>
      </w:r>
      <w:r w:rsidR="00C627F1">
        <w:t xml:space="preserve"> </w:t>
      </w:r>
      <w:r w:rsidR="00E87610">
        <w:t xml:space="preserve">helps countries identify the optimal mix and placement of POC technologies at the health facility level to maximize patient impact and efficiency. </w:t>
      </w:r>
      <w:r>
        <w:t xml:space="preserve">Importantly, </w:t>
      </w:r>
      <w:r w:rsidR="00C627F1">
        <w:t xml:space="preserve">the tool </w:t>
      </w:r>
      <w:r w:rsidR="00B0130B">
        <w:t xml:space="preserve">is </w:t>
      </w:r>
      <w:r>
        <w:t xml:space="preserve">also </w:t>
      </w:r>
      <w:r w:rsidR="00B0130B">
        <w:t xml:space="preserve">iterative and exploratory in nature </w:t>
      </w:r>
      <w:r w:rsidR="00C627F1">
        <w:t xml:space="preserve">allowing </w:t>
      </w:r>
      <w:r w:rsidR="00B0130B">
        <w:t xml:space="preserve">countries </w:t>
      </w:r>
      <w:r w:rsidR="004C47DE">
        <w:t>to improve on their decision-making processes</w:t>
      </w:r>
      <w:r w:rsidR="00C627F1">
        <w:t xml:space="preserve"> over time.</w:t>
      </w:r>
    </w:p>
    <w:p w14:paraId="5CC35153" w14:textId="42D6BD34" w:rsidR="008061E2" w:rsidRDefault="00C627F1" w:rsidP="00CF2CA6">
      <w:pPr>
        <w:spacing w:after="0" w:line="240" w:lineRule="auto"/>
        <w:jc w:val="both"/>
      </w:pPr>
      <w:r>
        <w:t>While t</w:t>
      </w:r>
      <w:r w:rsidR="00E32C3D">
        <w:t xml:space="preserve">his tool is </w:t>
      </w:r>
      <w:r>
        <w:t>can be</w:t>
      </w:r>
      <w:r w:rsidR="00E32C3D">
        <w:t xml:space="preserve"> </w:t>
      </w:r>
      <w:r>
        <w:t xml:space="preserve">used </w:t>
      </w:r>
      <w:r w:rsidR="00E32C3D">
        <w:t>to analyze any POC product</w:t>
      </w:r>
      <w:r>
        <w:t>, the tool currently includes the following product selection options:</w:t>
      </w:r>
    </w:p>
    <w:p w14:paraId="2D6288CC" w14:textId="0ADA13A9" w:rsidR="008061E2" w:rsidRDefault="00C31A76" w:rsidP="00CF2CA6">
      <w:pPr>
        <w:pStyle w:val="ListParagraph"/>
        <w:numPr>
          <w:ilvl w:val="0"/>
          <w:numId w:val="1"/>
        </w:numPr>
        <w:spacing w:after="0" w:line="240" w:lineRule="auto"/>
        <w:jc w:val="both"/>
      </w:pPr>
      <w:r>
        <w:t>Alere</w:t>
      </w:r>
      <w:r w:rsidR="00047258">
        <w:t xml:space="preserve"> Q (Alere)</w:t>
      </w:r>
    </w:p>
    <w:p w14:paraId="3826CABC" w14:textId="6145A118" w:rsidR="008061E2" w:rsidRDefault="008061E2" w:rsidP="00CF2CA6">
      <w:pPr>
        <w:pStyle w:val="ListParagraph"/>
        <w:numPr>
          <w:ilvl w:val="0"/>
          <w:numId w:val="1"/>
        </w:numPr>
        <w:spacing w:after="0" w:line="240" w:lineRule="auto"/>
        <w:jc w:val="both"/>
      </w:pPr>
      <w:r>
        <w:t>GeneXpert</w:t>
      </w:r>
      <w:r w:rsidR="00C31A76">
        <w:t xml:space="preserve"> </w:t>
      </w:r>
      <w:r w:rsidR="00047258">
        <w:t xml:space="preserve"> (</w:t>
      </w:r>
      <w:r w:rsidR="00C31A76">
        <w:t>Cepheid</w:t>
      </w:r>
      <w:r w:rsidR="00047258">
        <w:t>)</w:t>
      </w:r>
      <w:r w:rsidR="00C31A76">
        <w:t xml:space="preserve"> </w:t>
      </w:r>
    </w:p>
    <w:p w14:paraId="433C52DB" w14:textId="427C396A" w:rsidR="008061E2" w:rsidRDefault="008061E2" w:rsidP="00CF2CA6">
      <w:pPr>
        <w:pStyle w:val="ListParagraph"/>
        <w:numPr>
          <w:ilvl w:val="0"/>
          <w:numId w:val="1"/>
        </w:numPr>
        <w:spacing w:after="0" w:line="240" w:lineRule="auto"/>
        <w:jc w:val="both"/>
      </w:pPr>
      <w:r>
        <w:t>Omni</w:t>
      </w:r>
      <w:r w:rsidR="00C31A76">
        <w:t xml:space="preserve"> </w:t>
      </w:r>
      <w:r w:rsidR="00047258">
        <w:t>(</w:t>
      </w:r>
      <w:r w:rsidR="00C31A76">
        <w:t>Cepheid</w:t>
      </w:r>
      <w:r w:rsidR="00047258">
        <w:t>)</w:t>
      </w:r>
    </w:p>
    <w:p w14:paraId="7C437D1D" w14:textId="0055C0FD" w:rsidR="00C31A76" w:rsidRDefault="00B65146" w:rsidP="00CF2CA6">
      <w:pPr>
        <w:pStyle w:val="ListParagraph"/>
        <w:numPr>
          <w:ilvl w:val="0"/>
          <w:numId w:val="1"/>
        </w:numPr>
        <w:spacing w:after="0" w:line="240" w:lineRule="auto"/>
        <w:jc w:val="both"/>
      </w:pPr>
      <w:r w:rsidRPr="00B65146">
        <w:t>Samba II</w:t>
      </w:r>
      <w:r w:rsidR="00047258">
        <w:t xml:space="preserve"> (</w:t>
      </w:r>
      <w:r w:rsidR="00C31A76">
        <w:t>Diagnostics for the Real World</w:t>
      </w:r>
      <w:r w:rsidR="00047258">
        <w:t>)</w:t>
      </w:r>
      <w:r w:rsidRPr="00B65146">
        <w:t xml:space="preserve"> </w:t>
      </w:r>
    </w:p>
    <w:p w14:paraId="406041DE" w14:textId="77777777" w:rsidR="00553670" w:rsidRDefault="00553670" w:rsidP="00CF2CA6">
      <w:pPr>
        <w:spacing w:after="0" w:line="240" w:lineRule="auto"/>
        <w:jc w:val="both"/>
        <w:rPr>
          <w:b/>
        </w:rPr>
      </w:pPr>
    </w:p>
    <w:p w14:paraId="47CBC800" w14:textId="77777777" w:rsidR="000C79C5" w:rsidRDefault="000C79C5" w:rsidP="00CF2CA6">
      <w:pPr>
        <w:spacing w:after="0" w:line="240" w:lineRule="auto"/>
        <w:jc w:val="both"/>
        <w:rPr>
          <w:b/>
        </w:rPr>
      </w:pPr>
      <w:r>
        <w:rPr>
          <w:b/>
        </w:rPr>
        <w:t>How it Works</w:t>
      </w:r>
    </w:p>
    <w:p w14:paraId="473AB96D" w14:textId="3C618164" w:rsidR="00FF5FFC" w:rsidRDefault="00BC131B" w:rsidP="00CF2CA6">
      <w:pPr>
        <w:spacing w:after="0" w:line="240" w:lineRule="auto"/>
        <w:jc w:val="both"/>
        <w:rPr>
          <w:bCs/>
        </w:rPr>
      </w:pPr>
      <w:r>
        <w:rPr>
          <w:bCs/>
        </w:rPr>
        <w:t xml:space="preserve">This Excel-based tool </w:t>
      </w:r>
      <w:r w:rsidR="00636BC2">
        <w:rPr>
          <w:bCs/>
        </w:rPr>
        <w:t xml:space="preserve">analyzes </w:t>
      </w:r>
      <w:r w:rsidR="00BE4E3A">
        <w:rPr>
          <w:bCs/>
        </w:rPr>
        <w:t>country</w:t>
      </w:r>
      <w:r w:rsidR="009A7FCA">
        <w:rPr>
          <w:bCs/>
        </w:rPr>
        <w:t xml:space="preserve">-level </w:t>
      </w:r>
      <w:r w:rsidR="00BE4E3A">
        <w:rPr>
          <w:bCs/>
        </w:rPr>
        <w:t xml:space="preserve">data to </w:t>
      </w:r>
      <w:r w:rsidR="00FF5FFC">
        <w:rPr>
          <w:bCs/>
        </w:rPr>
        <w:t xml:space="preserve">assess </w:t>
      </w:r>
      <w:r w:rsidR="00BE4E3A">
        <w:rPr>
          <w:bCs/>
        </w:rPr>
        <w:t>the best</w:t>
      </w:r>
      <w:r w:rsidR="00FF5FFC">
        <w:rPr>
          <w:bCs/>
        </w:rPr>
        <w:t xml:space="preserve"> type of POC</w:t>
      </w:r>
      <w:r w:rsidR="00636BC2">
        <w:rPr>
          <w:bCs/>
        </w:rPr>
        <w:t xml:space="preserve"> technology for use in </w:t>
      </w:r>
      <w:r w:rsidR="009A7FCA">
        <w:rPr>
          <w:bCs/>
        </w:rPr>
        <w:t>specific health facilities based on cost, geogr</w:t>
      </w:r>
      <w:r w:rsidR="00BF68CB">
        <w:rPr>
          <w:bCs/>
        </w:rPr>
        <w:t xml:space="preserve">aphic location, and throughput, in order </w:t>
      </w:r>
      <w:r w:rsidR="00FF5FFC">
        <w:rPr>
          <w:bCs/>
        </w:rPr>
        <w:t xml:space="preserve">to best meet the country’s diagnostic needs. </w:t>
      </w:r>
    </w:p>
    <w:p w14:paraId="60990DE0" w14:textId="77777777" w:rsidR="00BE4E3A" w:rsidRDefault="00BE4E3A" w:rsidP="00CF2CA6">
      <w:pPr>
        <w:spacing w:after="0" w:line="240" w:lineRule="auto"/>
        <w:jc w:val="both"/>
        <w:rPr>
          <w:bCs/>
        </w:rPr>
      </w:pPr>
    </w:p>
    <w:p w14:paraId="61681EC2" w14:textId="2A292BE1" w:rsidR="00BC131B" w:rsidRDefault="00E87610" w:rsidP="00CF2CA6">
      <w:pPr>
        <w:spacing w:after="0" w:line="240" w:lineRule="auto"/>
        <w:jc w:val="both"/>
        <w:rPr>
          <w:bCs/>
        </w:rPr>
      </w:pPr>
      <w:r>
        <w:rPr>
          <w:bCs/>
        </w:rPr>
        <w:t>It</w:t>
      </w:r>
      <w:r w:rsidR="00636BC2">
        <w:rPr>
          <w:bCs/>
        </w:rPr>
        <w:t xml:space="preserve"> </w:t>
      </w:r>
      <w:r w:rsidR="00BC131B">
        <w:rPr>
          <w:bCs/>
        </w:rPr>
        <w:t>contain</w:t>
      </w:r>
      <w:r w:rsidR="00BE4E3A">
        <w:rPr>
          <w:bCs/>
        </w:rPr>
        <w:t>s</w:t>
      </w:r>
      <w:r w:rsidR="00BC131B">
        <w:rPr>
          <w:bCs/>
        </w:rPr>
        <w:t xml:space="preserve"> seven key tabs </w:t>
      </w:r>
      <w:r w:rsidR="00636BC2">
        <w:rPr>
          <w:bCs/>
        </w:rPr>
        <w:t xml:space="preserve">(steps) </w:t>
      </w:r>
      <w:r w:rsidR="00BE4E3A">
        <w:rPr>
          <w:bCs/>
        </w:rPr>
        <w:t xml:space="preserve">as well as an Appendix, </w:t>
      </w:r>
      <w:r w:rsidR="00FF5FFC">
        <w:rPr>
          <w:bCs/>
        </w:rPr>
        <w:t xml:space="preserve">which includes </w:t>
      </w:r>
      <w:r w:rsidR="00F31133">
        <w:rPr>
          <w:bCs/>
        </w:rPr>
        <w:t xml:space="preserve">product and device information. </w:t>
      </w:r>
    </w:p>
    <w:p w14:paraId="6F24295E" w14:textId="77777777" w:rsidR="00D91067" w:rsidRDefault="00D91067" w:rsidP="00CF2CA6">
      <w:pPr>
        <w:spacing w:after="0" w:line="240" w:lineRule="auto"/>
        <w:jc w:val="both"/>
      </w:pPr>
    </w:p>
    <w:p w14:paraId="5953F940" w14:textId="77777777" w:rsidR="00BE20AE" w:rsidRPr="00D91067" w:rsidRDefault="00BE20AE" w:rsidP="00CF2CA6">
      <w:pPr>
        <w:pStyle w:val="ListParagraph"/>
        <w:numPr>
          <w:ilvl w:val="0"/>
          <w:numId w:val="2"/>
        </w:numPr>
        <w:spacing w:after="0" w:line="240" w:lineRule="auto"/>
        <w:jc w:val="both"/>
        <w:rPr>
          <w:b/>
        </w:rPr>
      </w:pPr>
      <w:r w:rsidRPr="00D91067">
        <w:rPr>
          <w:b/>
        </w:rPr>
        <w:t>Step 1:</w:t>
      </w:r>
      <w:r w:rsidR="00E1422E" w:rsidRPr="00D91067">
        <w:rPr>
          <w:b/>
        </w:rPr>
        <w:t xml:space="preserve"> Key Inputs</w:t>
      </w:r>
    </w:p>
    <w:p w14:paraId="058E0111" w14:textId="36CDAADF" w:rsidR="00C95BD8" w:rsidRDefault="001F5F74" w:rsidP="00CF2CA6">
      <w:pPr>
        <w:pStyle w:val="ListParagraph"/>
        <w:numPr>
          <w:ilvl w:val="1"/>
          <w:numId w:val="2"/>
        </w:numPr>
        <w:spacing w:after="0" w:line="240" w:lineRule="auto"/>
        <w:jc w:val="both"/>
      </w:pPr>
      <w:r>
        <w:t xml:space="preserve">Countries </w:t>
      </w:r>
      <w:r w:rsidR="00D27562">
        <w:t>enter</w:t>
      </w:r>
      <w:r>
        <w:t xml:space="preserve"> </w:t>
      </w:r>
      <w:r w:rsidR="00D943E7">
        <w:t>existing</w:t>
      </w:r>
      <w:r>
        <w:t xml:space="preserve"> information related to </w:t>
      </w:r>
      <w:proofErr w:type="gramStart"/>
      <w:r>
        <w:t>their</w:t>
      </w:r>
      <w:proofErr w:type="gramEnd"/>
      <w:r>
        <w:t xml:space="preserve"> </w:t>
      </w:r>
      <w:r w:rsidR="00D943E7">
        <w:t>testing algorithms, laboratory infrastructure</w:t>
      </w:r>
      <w:r w:rsidR="00460795">
        <w:t xml:space="preserve"> and operations</w:t>
      </w:r>
      <w:r w:rsidR="00D943E7">
        <w:t>, costs</w:t>
      </w:r>
      <w:r w:rsidR="00D27562">
        <w:t>, cove</w:t>
      </w:r>
      <w:r w:rsidR="00460795">
        <w:t xml:space="preserve">rage levels, testing needs, and desired </w:t>
      </w:r>
      <w:r w:rsidR="00DF50A0">
        <w:t>targets</w:t>
      </w:r>
      <w:r w:rsidR="00636BC2">
        <w:t>.</w:t>
      </w:r>
    </w:p>
    <w:p w14:paraId="33CBA379" w14:textId="7F0DD789" w:rsidR="000C79C5" w:rsidRDefault="00460795" w:rsidP="00CF2CA6">
      <w:pPr>
        <w:pStyle w:val="ListParagraph"/>
        <w:numPr>
          <w:ilvl w:val="1"/>
          <w:numId w:val="2"/>
        </w:numPr>
        <w:spacing w:after="0" w:line="240" w:lineRule="auto"/>
        <w:jc w:val="both"/>
      </w:pPr>
      <w:r>
        <w:t>Countries choose the</w:t>
      </w:r>
      <w:r w:rsidR="004B670F">
        <w:t>ir</w:t>
      </w:r>
      <w:r>
        <w:t xml:space="preserve"> most </w:t>
      </w:r>
      <w:r w:rsidRPr="00DD360C">
        <w:t xml:space="preserve">important </w:t>
      </w:r>
      <w:r w:rsidR="004B670F">
        <w:t>testing priorities, such as</w:t>
      </w:r>
      <w:r w:rsidR="00636BC2">
        <w:t xml:space="preserve"> </w:t>
      </w:r>
      <w:r w:rsidRPr="00DD360C">
        <w:t xml:space="preserve">minimizing cost, </w:t>
      </w:r>
      <w:r w:rsidR="00A54800">
        <w:t>reducing distance from</w:t>
      </w:r>
      <w:r w:rsidRPr="00DD360C">
        <w:t xml:space="preserve"> testing</w:t>
      </w:r>
      <w:r w:rsidR="00A54800">
        <w:t xml:space="preserve"> facilities</w:t>
      </w:r>
      <w:r w:rsidRPr="00DD360C">
        <w:t>, or maximizing patient coverage</w:t>
      </w:r>
      <w:r w:rsidR="00636BC2">
        <w:t>.</w:t>
      </w:r>
    </w:p>
    <w:p w14:paraId="3A79A328" w14:textId="77777777" w:rsidR="00625861" w:rsidRDefault="00625861" w:rsidP="00CF2CA6">
      <w:pPr>
        <w:pStyle w:val="ListParagraph"/>
        <w:spacing w:after="0" w:line="240" w:lineRule="auto"/>
        <w:ind w:left="1440"/>
        <w:jc w:val="both"/>
      </w:pPr>
    </w:p>
    <w:p w14:paraId="264B1893" w14:textId="77777777" w:rsidR="00C95BD8" w:rsidRPr="00553670" w:rsidRDefault="00C95BD8" w:rsidP="00CF2CA6">
      <w:pPr>
        <w:pStyle w:val="ListParagraph"/>
        <w:numPr>
          <w:ilvl w:val="0"/>
          <w:numId w:val="2"/>
        </w:numPr>
        <w:spacing w:after="0" w:line="240" w:lineRule="auto"/>
        <w:jc w:val="both"/>
        <w:rPr>
          <w:b/>
        </w:rPr>
      </w:pPr>
      <w:r w:rsidRPr="00553670">
        <w:rPr>
          <w:b/>
        </w:rPr>
        <w:t>Step 2:</w:t>
      </w:r>
      <w:r w:rsidR="00E1422E" w:rsidRPr="00553670">
        <w:rPr>
          <w:b/>
        </w:rPr>
        <w:t xml:space="preserve"> Facility Profiles</w:t>
      </w:r>
    </w:p>
    <w:p w14:paraId="29FA7B0C" w14:textId="09C670C3" w:rsidR="00D27562" w:rsidRDefault="00D27562" w:rsidP="00CF2CA6">
      <w:pPr>
        <w:pStyle w:val="ListParagraph"/>
        <w:numPr>
          <w:ilvl w:val="1"/>
          <w:numId w:val="2"/>
        </w:numPr>
        <w:spacing w:after="0" w:line="240" w:lineRule="auto"/>
        <w:jc w:val="both"/>
      </w:pPr>
      <w:r>
        <w:t xml:space="preserve">Countries enter </w:t>
      </w:r>
      <w:r w:rsidR="0036258D">
        <w:t xml:space="preserve">facility-level information such as </w:t>
      </w:r>
      <w:r w:rsidR="006C23B0">
        <w:t xml:space="preserve">ART </w:t>
      </w:r>
      <w:r w:rsidR="0036258D">
        <w:t xml:space="preserve">patient volumes, </w:t>
      </w:r>
      <w:r w:rsidR="006C23B0">
        <w:t xml:space="preserve">PMTCT patient volumes or past EID test volumes, </w:t>
      </w:r>
      <w:r w:rsidR="005B0D60">
        <w:t xml:space="preserve">distance/time to the nearest testing location, turnaround time, </w:t>
      </w:r>
      <w:r w:rsidR="0051579F">
        <w:t xml:space="preserve">and </w:t>
      </w:r>
      <w:r w:rsidR="005B0D60">
        <w:t xml:space="preserve">types of VL/EID machines </w:t>
      </w:r>
      <w:r w:rsidR="00A54800">
        <w:t xml:space="preserve">currently </w:t>
      </w:r>
      <w:r w:rsidR="005B0D60">
        <w:t>present</w:t>
      </w:r>
      <w:r w:rsidR="00DF50A0">
        <w:t xml:space="preserve"> in facilities</w:t>
      </w:r>
      <w:r w:rsidR="00636BC2">
        <w:t>.</w:t>
      </w:r>
    </w:p>
    <w:p w14:paraId="6774FAFD" w14:textId="77777777" w:rsidR="00625861" w:rsidRDefault="00625861" w:rsidP="00CF2CA6">
      <w:pPr>
        <w:pStyle w:val="ListParagraph"/>
        <w:spacing w:after="0" w:line="240" w:lineRule="auto"/>
        <w:ind w:left="1440"/>
        <w:jc w:val="both"/>
      </w:pPr>
    </w:p>
    <w:p w14:paraId="094F4551" w14:textId="77777777" w:rsidR="00BE20AE" w:rsidRPr="00553670" w:rsidRDefault="00C95BD8" w:rsidP="00CF2CA6">
      <w:pPr>
        <w:pStyle w:val="ListParagraph"/>
        <w:numPr>
          <w:ilvl w:val="0"/>
          <w:numId w:val="2"/>
        </w:numPr>
        <w:spacing w:after="0" w:line="240" w:lineRule="auto"/>
        <w:jc w:val="both"/>
        <w:rPr>
          <w:b/>
        </w:rPr>
      </w:pPr>
      <w:r w:rsidRPr="00553670">
        <w:rPr>
          <w:b/>
        </w:rPr>
        <w:t>Step 3</w:t>
      </w:r>
      <w:r w:rsidR="00BE20AE" w:rsidRPr="00553670">
        <w:rPr>
          <w:b/>
        </w:rPr>
        <w:t>:</w:t>
      </w:r>
      <w:r w:rsidR="00E1422E" w:rsidRPr="00553670">
        <w:rPr>
          <w:b/>
        </w:rPr>
        <w:t xml:space="preserve"> Gap Analysis</w:t>
      </w:r>
    </w:p>
    <w:p w14:paraId="4122F29E" w14:textId="22361D90" w:rsidR="00BE20AE" w:rsidRDefault="00797B41" w:rsidP="00CF2CA6">
      <w:pPr>
        <w:pStyle w:val="ListParagraph"/>
        <w:numPr>
          <w:ilvl w:val="1"/>
          <w:numId w:val="2"/>
        </w:numPr>
        <w:spacing w:after="0" w:line="240" w:lineRule="auto"/>
        <w:jc w:val="both"/>
      </w:pPr>
      <w:r>
        <w:t xml:space="preserve">Countries </w:t>
      </w:r>
      <w:r w:rsidR="00907D48">
        <w:t>enter their desired percentage of facilities that have POC testing vs</w:t>
      </w:r>
      <w:r w:rsidR="00636BC2">
        <w:t>.</w:t>
      </w:r>
      <w:r w:rsidR="00907D48">
        <w:t xml:space="preserve"> conventional testing and estimate their desired balance between increasing the number of patients covered and decreasing the distance to a lab. </w:t>
      </w:r>
      <w:r w:rsidR="00F8144F">
        <w:t>This information helps identify the optimal balance between centralized and d</w:t>
      </w:r>
      <w:r w:rsidR="00DF50A0">
        <w:t>ecentralized testing over time</w:t>
      </w:r>
      <w:r w:rsidR="00636BC2">
        <w:t>.</w:t>
      </w:r>
    </w:p>
    <w:p w14:paraId="74C26818" w14:textId="1118D164" w:rsidR="00BB6090" w:rsidRPr="00F01C49" w:rsidRDefault="00BE20AE" w:rsidP="00CF2CA6">
      <w:pPr>
        <w:pStyle w:val="ListParagraph"/>
        <w:numPr>
          <w:ilvl w:val="1"/>
          <w:numId w:val="2"/>
        </w:numPr>
        <w:spacing w:after="0" w:line="240" w:lineRule="auto"/>
        <w:jc w:val="both"/>
      </w:pPr>
      <w:r>
        <w:lastRenderedPageBreak/>
        <w:t xml:space="preserve">Countries </w:t>
      </w:r>
      <w:r w:rsidR="00797B41">
        <w:t xml:space="preserve">view a detailed cost analysis of their current laboratory system, </w:t>
      </w:r>
      <w:r w:rsidR="00CF02D2">
        <w:t xml:space="preserve">including the gaps in the numbers of needed tests, differences in device/reagent/overhead costs, and the total cost per POC vs conventional test. This information enables </w:t>
      </w:r>
      <w:r w:rsidR="00F8144F">
        <w:t>users</w:t>
      </w:r>
      <w:r w:rsidR="00BB6090">
        <w:t xml:space="preserve"> to better understand their overall coverage levels and assess tradeoffs between cost and patient outcomes by experimenting with changing the balance between </w:t>
      </w:r>
      <w:r w:rsidR="00F8144F">
        <w:t xml:space="preserve">conventional and POC testing in </w:t>
      </w:r>
      <w:r w:rsidR="00DF50A0">
        <w:t>their country</w:t>
      </w:r>
      <w:r w:rsidR="00636BC2">
        <w:t>.</w:t>
      </w:r>
    </w:p>
    <w:p w14:paraId="6120529C" w14:textId="77777777" w:rsidR="00F01C49" w:rsidRPr="00553670" w:rsidRDefault="00C95BD8" w:rsidP="00CF2CA6">
      <w:pPr>
        <w:pStyle w:val="ListParagraph"/>
        <w:numPr>
          <w:ilvl w:val="0"/>
          <w:numId w:val="2"/>
        </w:numPr>
        <w:spacing w:after="0" w:line="240" w:lineRule="auto"/>
        <w:jc w:val="both"/>
        <w:rPr>
          <w:b/>
        </w:rPr>
      </w:pPr>
      <w:r w:rsidRPr="00553670">
        <w:rPr>
          <w:b/>
        </w:rPr>
        <w:t>Step 4</w:t>
      </w:r>
      <w:r w:rsidR="00F01C49" w:rsidRPr="00553670">
        <w:rPr>
          <w:b/>
        </w:rPr>
        <w:t>:</w:t>
      </w:r>
      <w:r w:rsidR="00E1422E" w:rsidRPr="00553670">
        <w:rPr>
          <w:b/>
        </w:rPr>
        <w:t xml:space="preserve"> Product Selection</w:t>
      </w:r>
    </w:p>
    <w:p w14:paraId="300E081C" w14:textId="0025A606" w:rsidR="00F01C49" w:rsidRDefault="00F01C49" w:rsidP="00CF2CA6">
      <w:pPr>
        <w:pStyle w:val="ListParagraph"/>
        <w:numPr>
          <w:ilvl w:val="1"/>
          <w:numId w:val="2"/>
        </w:numPr>
        <w:spacing w:after="0" w:line="240" w:lineRule="auto"/>
        <w:jc w:val="both"/>
      </w:pPr>
      <w:r>
        <w:t xml:space="preserve">Countries assign weights to different performance criteria for diagnostic testing in their country, such as </w:t>
      </w:r>
      <w:r w:rsidR="002D3130">
        <w:t xml:space="preserve">throughput, need for electricity or refrigeration, cost of device or reagents, price of service &amp; maintenance, or other key </w:t>
      </w:r>
      <w:r w:rsidR="00DF50A0">
        <w:t>factors relevant to the country</w:t>
      </w:r>
      <w:r w:rsidR="00636BC2">
        <w:t>.</w:t>
      </w:r>
    </w:p>
    <w:p w14:paraId="2559E10E" w14:textId="3F5EEC9A" w:rsidR="002D3130" w:rsidRDefault="002D3130" w:rsidP="00CF2CA6">
      <w:pPr>
        <w:pStyle w:val="ListParagraph"/>
        <w:numPr>
          <w:ilvl w:val="1"/>
          <w:numId w:val="2"/>
        </w:numPr>
        <w:spacing w:after="0" w:line="240" w:lineRule="auto"/>
        <w:jc w:val="both"/>
      </w:pPr>
      <w:r>
        <w:t xml:space="preserve">Countries refer to the Product Information Guide in the Appendix </w:t>
      </w:r>
      <w:r w:rsidR="00E527C7">
        <w:t>to score each of the available POC products based on their earlier selected criteria</w:t>
      </w:r>
      <w:r w:rsidR="00636BC2">
        <w:t>.</w:t>
      </w:r>
    </w:p>
    <w:p w14:paraId="0DCDA45D" w14:textId="77777777" w:rsidR="00625861" w:rsidRDefault="00625861" w:rsidP="00CF2CA6">
      <w:pPr>
        <w:pStyle w:val="ListParagraph"/>
        <w:spacing w:after="0" w:line="240" w:lineRule="auto"/>
        <w:ind w:left="1440"/>
        <w:jc w:val="both"/>
      </w:pPr>
    </w:p>
    <w:p w14:paraId="041BA97C" w14:textId="77777777" w:rsidR="000E01F4" w:rsidRPr="00553670" w:rsidRDefault="00C95BD8" w:rsidP="00CF2CA6">
      <w:pPr>
        <w:pStyle w:val="ListParagraph"/>
        <w:numPr>
          <w:ilvl w:val="0"/>
          <w:numId w:val="2"/>
        </w:numPr>
        <w:spacing w:after="0" w:line="240" w:lineRule="auto"/>
        <w:jc w:val="both"/>
        <w:rPr>
          <w:b/>
        </w:rPr>
      </w:pPr>
      <w:r w:rsidRPr="00553670">
        <w:rPr>
          <w:b/>
        </w:rPr>
        <w:t>Step 5</w:t>
      </w:r>
      <w:r w:rsidR="000E01F4" w:rsidRPr="00553670">
        <w:rPr>
          <w:b/>
        </w:rPr>
        <w:t xml:space="preserve">: </w:t>
      </w:r>
      <w:r w:rsidR="00E1422E" w:rsidRPr="00553670">
        <w:rPr>
          <w:b/>
        </w:rPr>
        <w:t>Site Selection</w:t>
      </w:r>
    </w:p>
    <w:p w14:paraId="3441B3E4" w14:textId="77777777" w:rsidR="000E01F4" w:rsidRDefault="000E01F4" w:rsidP="00CF2CA6">
      <w:pPr>
        <w:pStyle w:val="ListParagraph"/>
        <w:numPr>
          <w:ilvl w:val="1"/>
          <w:numId w:val="2"/>
        </w:numPr>
        <w:spacing w:after="0" w:line="240" w:lineRule="auto"/>
        <w:jc w:val="both"/>
      </w:pPr>
      <w:r>
        <w:t xml:space="preserve">Countries view </w:t>
      </w:r>
      <w:r w:rsidR="00DF50A0">
        <w:t xml:space="preserve">ranked </w:t>
      </w:r>
      <w:r>
        <w:t xml:space="preserve">recommended sites in their country for POC </w:t>
      </w:r>
      <w:r w:rsidR="00C95BD8">
        <w:t xml:space="preserve">rollout </w:t>
      </w:r>
      <w:r>
        <w:t xml:space="preserve">based on their </w:t>
      </w:r>
      <w:r w:rsidR="00C95BD8">
        <w:t>choices in Step 1b</w:t>
      </w:r>
      <w:r w:rsidR="00FE0897">
        <w:t>, and can</w:t>
      </w:r>
      <w:r w:rsidR="00DF50A0">
        <w:t xml:space="preserve"> select individual sites for POC deployment. </w:t>
      </w:r>
    </w:p>
    <w:p w14:paraId="25273F35" w14:textId="77777777" w:rsidR="00625861" w:rsidRDefault="00625861" w:rsidP="00CF2CA6">
      <w:pPr>
        <w:pStyle w:val="ListParagraph"/>
        <w:spacing w:after="0" w:line="240" w:lineRule="auto"/>
        <w:ind w:left="1440"/>
        <w:jc w:val="both"/>
      </w:pPr>
    </w:p>
    <w:p w14:paraId="579F145C" w14:textId="77777777" w:rsidR="00E47FE9" w:rsidRPr="00553670" w:rsidRDefault="00E47FE9" w:rsidP="00CF2CA6">
      <w:pPr>
        <w:pStyle w:val="ListParagraph"/>
        <w:numPr>
          <w:ilvl w:val="0"/>
          <w:numId w:val="2"/>
        </w:numPr>
        <w:spacing w:after="0" w:line="240" w:lineRule="auto"/>
        <w:jc w:val="both"/>
        <w:rPr>
          <w:b/>
        </w:rPr>
      </w:pPr>
      <w:r w:rsidRPr="00553670">
        <w:rPr>
          <w:b/>
        </w:rPr>
        <w:t>Step 6:</w:t>
      </w:r>
      <w:r w:rsidR="00E1422E" w:rsidRPr="00553670">
        <w:rPr>
          <w:b/>
        </w:rPr>
        <w:t xml:space="preserve"> Product Assignment</w:t>
      </w:r>
    </w:p>
    <w:p w14:paraId="0CDCE1CB" w14:textId="77777777" w:rsidR="00B72741" w:rsidRDefault="00E1422E" w:rsidP="00CF2CA6">
      <w:pPr>
        <w:pStyle w:val="ListParagraph"/>
        <w:numPr>
          <w:ilvl w:val="1"/>
          <w:numId w:val="2"/>
        </w:numPr>
        <w:spacing w:after="0" w:line="240" w:lineRule="auto"/>
        <w:jc w:val="both"/>
      </w:pPr>
      <w:r>
        <w:t xml:space="preserve">Countries </w:t>
      </w:r>
      <w:r w:rsidR="006D49C0">
        <w:t>select eligible</w:t>
      </w:r>
      <w:r>
        <w:t xml:space="preserve"> </w:t>
      </w:r>
      <w:r w:rsidR="006D49C0">
        <w:t xml:space="preserve">POC devices to be deployed at individual facilities based on suggested </w:t>
      </w:r>
      <w:r w:rsidR="00B72741">
        <w:t>POC pro</w:t>
      </w:r>
      <w:r w:rsidR="00515BDB">
        <w:t xml:space="preserve">duct recommendations. The suggested POC device minimizes </w:t>
      </w:r>
      <w:r w:rsidR="00B72741">
        <w:t xml:space="preserve">cost while meeting the country’s inputted performance criteria requirements. </w:t>
      </w:r>
    </w:p>
    <w:p w14:paraId="6DB0894D" w14:textId="77777777" w:rsidR="00625861" w:rsidRDefault="00625861" w:rsidP="00CF2CA6">
      <w:pPr>
        <w:pStyle w:val="ListParagraph"/>
        <w:spacing w:after="0" w:line="240" w:lineRule="auto"/>
        <w:ind w:left="1440"/>
        <w:jc w:val="both"/>
      </w:pPr>
    </w:p>
    <w:p w14:paraId="10CEF075" w14:textId="77777777" w:rsidR="00515BDB" w:rsidRPr="00553670" w:rsidRDefault="00515BDB" w:rsidP="00CF2CA6">
      <w:pPr>
        <w:pStyle w:val="ListParagraph"/>
        <w:numPr>
          <w:ilvl w:val="0"/>
          <w:numId w:val="2"/>
        </w:numPr>
        <w:spacing w:after="0" w:line="240" w:lineRule="auto"/>
        <w:jc w:val="both"/>
        <w:rPr>
          <w:b/>
        </w:rPr>
      </w:pPr>
      <w:r w:rsidRPr="00553670">
        <w:rPr>
          <w:b/>
        </w:rPr>
        <w:t>Step 7: Final Output</w:t>
      </w:r>
    </w:p>
    <w:p w14:paraId="6DEB6575" w14:textId="77777777" w:rsidR="00515BDB" w:rsidRDefault="00515BDB" w:rsidP="00CF2CA6">
      <w:pPr>
        <w:pStyle w:val="ListParagraph"/>
        <w:numPr>
          <w:ilvl w:val="1"/>
          <w:numId w:val="2"/>
        </w:numPr>
        <w:spacing w:after="0" w:line="240" w:lineRule="auto"/>
        <w:jc w:val="both"/>
      </w:pPr>
      <w:r>
        <w:t>Countries view</w:t>
      </w:r>
      <w:r w:rsidR="00D91067">
        <w:t xml:space="preserve"> their</w:t>
      </w:r>
      <w:r>
        <w:t xml:space="preserve"> updated coverage testing levels based on POC product selections</w:t>
      </w:r>
      <w:r w:rsidR="00D91067">
        <w:t xml:space="preserve"> and site selections</w:t>
      </w:r>
      <w:r>
        <w:t xml:space="preserve">, </w:t>
      </w:r>
      <w:r w:rsidR="00D91067">
        <w:t xml:space="preserve">their final budget, and their final selections.  </w:t>
      </w:r>
    </w:p>
    <w:p w14:paraId="7AA0391B" w14:textId="77777777" w:rsidR="00FA1465" w:rsidRDefault="00FA1465" w:rsidP="00CF2CA6">
      <w:pPr>
        <w:spacing w:after="0" w:line="240" w:lineRule="auto"/>
        <w:jc w:val="both"/>
        <w:rPr>
          <w:b/>
        </w:rPr>
      </w:pPr>
    </w:p>
    <w:p w14:paraId="7F77571D" w14:textId="1BDEF222" w:rsidR="00E923FA" w:rsidRDefault="00E923FA" w:rsidP="00CF2CA6">
      <w:pPr>
        <w:spacing w:after="0" w:line="240" w:lineRule="auto"/>
        <w:jc w:val="both"/>
        <w:rPr>
          <w:b/>
        </w:rPr>
      </w:pPr>
      <w:r>
        <w:rPr>
          <w:b/>
        </w:rPr>
        <w:t>Data and Programmatic Inputs</w:t>
      </w:r>
    </w:p>
    <w:p w14:paraId="2055EFD8" w14:textId="64F77F18" w:rsidR="00E923FA" w:rsidRDefault="00E923FA" w:rsidP="00CF2CA6">
      <w:pPr>
        <w:spacing w:after="0" w:line="240" w:lineRule="auto"/>
        <w:jc w:val="both"/>
      </w:pPr>
      <w:r>
        <w:t>First, the tool relies on site-level data on patient volumes, current availability of EID and HIV VL testing, conventional result turnaround times (TATs), and physical infrastructure. Completing the tool will require access to accurate site-level data. Gathering and validating this information, if it is not already collected as part of a routine national M&amp;E exercise, can be time and resource-intensive. Prior to completing the tool it is recommended that the government and relevant stakeholders assess the availability of site-level data and make provisions to ensure that accurate information is available for the completion of the POC EID and HIV VL Product and Site Selection Tool.</w:t>
      </w:r>
    </w:p>
    <w:p w14:paraId="7596E8FA" w14:textId="77777777" w:rsidR="00E923FA" w:rsidRDefault="00E923FA" w:rsidP="00CF2CA6">
      <w:pPr>
        <w:spacing w:after="0" w:line="240" w:lineRule="auto"/>
        <w:jc w:val="both"/>
      </w:pPr>
    </w:p>
    <w:p w14:paraId="4B64624C" w14:textId="1564251D" w:rsidR="00E923FA" w:rsidRDefault="00E923FA" w:rsidP="00CF2CA6">
      <w:pPr>
        <w:spacing w:after="0" w:line="240" w:lineRule="auto"/>
        <w:jc w:val="both"/>
      </w:pPr>
      <w:r>
        <w:t>Second, in order to estimate the testing need national-level program information will be required in the following areas:</w:t>
      </w:r>
    </w:p>
    <w:p w14:paraId="1B8D4386" w14:textId="78B233CA" w:rsidR="00E923FA" w:rsidRDefault="00E923FA" w:rsidP="00CF2CA6">
      <w:pPr>
        <w:pStyle w:val="ListParagraph"/>
        <w:numPr>
          <w:ilvl w:val="0"/>
          <w:numId w:val="8"/>
        </w:numPr>
        <w:spacing w:after="0" w:line="240" w:lineRule="auto"/>
        <w:jc w:val="both"/>
      </w:pPr>
      <w:r w:rsidRPr="00E923FA">
        <w:t>Country Guidelines</w:t>
      </w:r>
      <w:r w:rsidRPr="00E923FA">
        <w:tab/>
      </w:r>
      <w:r w:rsidRPr="00E923FA">
        <w:tab/>
      </w:r>
    </w:p>
    <w:p w14:paraId="6779CC22" w14:textId="309EA7D9" w:rsidR="00E923FA" w:rsidRDefault="00E923FA" w:rsidP="00CF2CA6">
      <w:pPr>
        <w:pStyle w:val="ListParagraph"/>
        <w:numPr>
          <w:ilvl w:val="0"/>
          <w:numId w:val="8"/>
        </w:numPr>
        <w:spacing w:after="0" w:line="240" w:lineRule="auto"/>
        <w:jc w:val="both"/>
      </w:pPr>
      <w:r w:rsidRPr="00E923FA">
        <w:t>Lab Infrastructure and Operations</w:t>
      </w:r>
      <w:r w:rsidRPr="00E923FA">
        <w:tab/>
      </w:r>
      <w:r w:rsidRPr="00E923FA">
        <w:tab/>
      </w:r>
    </w:p>
    <w:p w14:paraId="5199ECD3" w14:textId="0873A069" w:rsidR="00E923FA" w:rsidRDefault="00E923FA" w:rsidP="00CF2CA6">
      <w:pPr>
        <w:pStyle w:val="ListParagraph"/>
        <w:numPr>
          <w:ilvl w:val="0"/>
          <w:numId w:val="8"/>
        </w:numPr>
        <w:spacing w:after="0" w:line="240" w:lineRule="auto"/>
        <w:jc w:val="both"/>
      </w:pPr>
      <w:r w:rsidRPr="00E923FA">
        <w:t>Sample transport costs</w:t>
      </w:r>
      <w:r w:rsidRPr="00E923FA">
        <w:tab/>
      </w:r>
      <w:r w:rsidRPr="00E923FA">
        <w:tab/>
      </w:r>
    </w:p>
    <w:p w14:paraId="56DDA041" w14:textId="7E64E64E" w:rsidR="00E923FA" w:rsidRDefault="00E923FA" w:rsidP="00CF2CA6">
      <w:pPr>
        <w:pStyle w:val="ListParagraph"/>
        <w:numPr>
          <w:ilvl w:val="0"/>
          <w:numId w:val="8"/>
        </w:numPr>
        <w:spacing w:after="0" w:line="240" w:lineRule="auto"/>
        <w:jc w:val="both"/>
      </w:pPr>
      <w:r w:rsidRPr="00E923FA">
        <w:t>Cost of running centralized lab</w:t>
      </w:r>
      <w:r w:rsidRPr="00E923FA">
        <w:tab/>
      </w:r>
      <w:r w:rsidRPr="00E923FA">
        <w:tab/>
      </w:r>
    </w:p>
    <w:p w14:paraId="7FE44C19" w14:textId="561DC99E" w:rsidR="00E923FA" w:rsidRDefault="00E923FA" w:rsidP="00CF2CA6">
      <w:pPr>
        <w:pStyle w:val="ListParagraph"/>
        <w:numPr>
          <w:ilvl w:val="0"/>
          <w:numId w:val="8"/>
        </w:numPr>
        <w:spacing w:after="0" w:line="240" w:lineRule="auto"/>
        <w:jc w:val="both"/>
      </w:pPr>
      <w:r w:rsidRPr="00E923FA">
        <w:t>Cost of running POC</w:t>
      </w:r>
      <w:r w:rsidRPr="00E923FA">
        <w:tab/>
      </w:r>
      <w:r w:rsidRPr="00E923FA">
        <w:tab/>
      </w:r>
    </w:p>
    <w:p w14:paraId="4FCC9E85" w14:textId="529BED99" w:rsidR="00E923FA" w:rsidRDefault="00E923FA" w:rsidP="00CF2CA6">
      <w:pPr>
        <w:pStyle w:val="ListParagraph"/>
        <w:numPr>
          <w:ilvl w:val="0"/>
          <w:numId w:val="8"/>
        </w:numPr>
        <w:spacing w:after="0" w:line="240" w:lineRule="auto"/>
        <w:jc w:val="both"/>
      </w:pPr>
      <w:r w:rsidRPr="00E923FA">
        <w:t>Health impact</w:t>
      </w:r>
      <w:r w:rsidRPr="00E923FA">
        <w:tab/>
      </w:r>
      <w:r w:rsidRPr="00E923FA">
        <w:tab/>
      </w:r>
    </w:p>
    <w:p w14:paraId="42F6D94E" w14:textId="12FDD38E" w:rsidR="00E923FA" w:rsidRDefault="00E923FA" w:rsidP="00CF2CA6">
      <w:pPr>
        <w:spacing w:after="0" w:line="240" w:lineRule="auto"/>
        <w:jc w:val="both"/>
      </w:pPr>
      <w:r>
        <w:t>While global data can be used to populate some of these figures, the outputs will only be as accurate as the inputs, so accurate national data is preferred. Some of these indicators may be available as part of routine reporting. It is recommended that the government and partners review the required inputs and make the necessary provisions to gather the required information.</w:t>
      </w:r>
    </w:p>
    <w:p w14:paraId="28FD283F" w14:textId="77777777" w:rsidR="00E923FA" w:rsidRDefault="00E923FA" w:rsidP="00CF2CA6">
      <w:pPr>
        <w:spacing w:after="0" w:line="240" w:lineRule="auto"/>
        <w:jc w:val="both"/>
      </w:pPr>
    </w:p>
    <w:p w14:paraId="2EA999D2" w14:textId="20FB209F" w:rsidR="00E923FA" w:rsidRDefault="00E923FA" w:rsidP="00CF2CA6">
      <w:pPr>
        <w:spacing w:after="0" w:line="240" w:lineRule="auto"/>
        <w:jc w:val="both"/>
      </w:pPr>
      <w:r>
        <w:t xml:space="preserve">Finally, the </w:t>
      </w:r>
      <w:proofErr w:type="gramStart"/>
      <w:r>
        <w:t>tool ask</w:t>
      </w:r>
      <w:proofErr w:type="gramEnd"/>
      <w:r>
        <w:t xml:space="preserve"> for several assessments of program priorities, which are used to determine the relative suitability of all available POC products. While these do not require program data, it is important that the key </w:t>
      </w:r>
      <w:r>
        <w:lastRenderedPageBreak/>
        <w:t>stakeholders are aligned around the selected priorities. It is recommended that a POC Taskforce or similar body comprised of relevant stakeholders be convened to agree upon the programmatic priorities, which will be entered into the POC EID and HIV VL Product and Site Selection Tool. The body can subsequently assist in overseeing the implementation of POC testing, including the development of an implementation plans and subsequent deployment of technologies.</w:t>
      </w:r>
    </w:p>
    <w:p w14:paraId="005D93C8" w14:textId="77777777" w:rsidR="00E923FA" w:rsidRPr="005C3C44" w:rsidRDefault="00E923FA" w:rsidP="00CF2CA6">
      <w:pPr>
        <w:spacing w:after="0" w:line="240" w:lineRule="auto"/>
        <w:jc w:val="both"/>
      </w:pPr>
    </w:p>
    <w:p w14:paraId="6FBBA788" w14:textId="6A1FEC70" w:rsidR="00FA1465" w:rsidRPr="000B3E7C" w:rsidRDefault="005D698B" w:rsidP="00CF2CA6">
      <w:pPr>
        <w:spacing w:after="260" w:line="240" w:lineRule="auto"/>
        <w:jc w:val="both"/>
        <w:rPr>
          <w:rFonts w:eastAsia="Times New Roman" w:cs="Times New Roman"/>
          <w:color w:val="000000"/>
        </w:rPr>
      </w:pPr>
      <w:r>
        <w:rPr>
          <w:rFonts w:eastAsia="Times New Roman" w:cs="Times New Roman"/>
          <w:color w:val="000000"/>
        </w:rPr>
        <w:t>This</w:t>
      </w:r>
      <w:r w:rsidR="00636BC2" w:rsidRPr="000B3E7C">
        <w:rPr>
          <w:rFonts w:eastAsia="Times New Roman" w:cs="Times New Roman"/>
          <w:color w:val="000000"/>
        </w:rPr>
        <w:t xml:space="preserve"> tool</w:t>
      </w:r>
      <w:r w:rsidR="00A7427B" w:rsidRPr="000B3E7C">
        <w:rPr>
          <w:rFonts w:eastAsia="Times New Roman" w:cs="Times New Roman"/>
          <w:color w:val="000000"/>
        </w:rPr>
        <w:t xml:space="preserve"> can</w:t>
      </w:r>
      <w:r>
        <w:rPr>
          <w:rFonts w:eastAsia="Times New Roman" w:cs="Times New Roman"/>
          <w:color w:val="000000"/>
        </w:rPr>
        <w:t xml:space="preserve"> </w:t>
      </w:r>
      <w:r w:rsidRPr="000B3E7C">
        <w:rPr>
          <w:rFonts w:eastAsia="Times New Roman" w:cs="Times New Roman"/>
          <w:color w:val="000000"/>
        </w:rPr>
        <w:t xml:space="preserve">provide powerful insights about the optimal placement and distribution of POC devices within a </w:t>
      </w:r>
      <w:r w:rsidR="00103C28">
        <w:rPr>
          <w:rFonts w:eastAsia="Times New Roman" w:cs="Times New Roman"/>
          <w:color w:val="000000"/>
        </w:rPr>
        <w:t>particular country</w:t>
      </w:r>
      <w:r w:rsidRPr="000B3E7C">
        <w:rPr>
          <w:rFonts w:eastAsia="Times New Roman" w:cs="Times New Roman"/>
          <w:color w:val="000000"/>
        </w:rPr>
        <w:t xml:space="preserve"> context</w:t>
      </w:r>
      <w:r>
        <w:rPr>
          <w:rFonts w:eastAsia="Times New Roman" w:cs="Times New Roman"/>
          <w:color w:val="000000"/>
        </w:rPr>
        <w:t xml:space="preserve">, and </w:t>
      </w:r>
      <w:r w:rsidR="00D13599">
        <w:rPr>
          <w:rFonts w:eastAsia="Times New Roman" w:cs="Times New Roman"/>
          <w:color w:val="000000"/>
        </w:rPr>
        <w:t xml:space="preserve">should be </w:t>
      </w:r>
      <w:r>
        <w:rPr>
          <w:rFonts w:eastAsia="Times New Roman" w:cs="Times New Roman"/>
          <w:color w:val="000000"/>
        </w:rPr>
        <w:t>used as a key co</w:t>
      </w:r>
      <w:r w:rsidR="00D13599">
        <w:rPr>
          <w:rFonts w:eastAsia="Times New Roman" w:cs="Times New Roman"/>
          <w:color w:val="000000"/>
        </w:rPr>
        <w:t xml:space="preserve">mponent of </w:t>
      </w:r>
      <w:r w:rsidR="00103C28">
        <w:rPr>
          <w:rFonts w:eastAsia="Times New Roman" w:cs="Times New Roman"/>
          <w:color w:val="000000"/>
        </w:rPr>
        <w:t xml:space="preserve">broader POC </w:t>
      </w:r>
      <w:r w:rsidR="00D13599">
        <w:rPr>
          <w:rFonts w:eastAsia="Times New Roman" w:cs="Times New Roman"/>
          <w:color w:val="000000"/>
        </w:rPr>
        <w:t xml:space="preserve">product and site selection discussions with </w:t>
      </w:r>
      <w:r w:rsidR="00103C28">
        <w:rPr>
          <w:rFonts w:eastAsia="Times New Roman" w:cs="Times New Roman"/>
          <w:color w:val="000000"/>
        </w:rPr>
        <w:t xml:space="preserve">national </w:t>
      </w:r>
      <w:r w:rsidR="00D13599">
        <w:rPr>
          <w:rFonts w:eastAsia="Times New Roman" w:cs="Times New Roman"/>
          <w:color w:val="000000"/>
        </w:rPr>
        <w:t xml:space="preserve">stakeholders. </w:t>
      </w:r>
    </w:p>
    <w:p w14:paraId="0D170DD0" w14:textId="77777777" w:rsidR="000C79C5" w:rsidRPr="001E358F" w:rsidRDefault="000C79C5" w:rsidP="00CF2CA6">
      <w:pPr>
        <w:spacing w:after="0" w:line="240" w:lineRule="auto"/>
        <w:jc w:val="both"/>
      </w:pPr>
    </w:p>
    <w:sectPr w:rsidR="000C79C5" w:rsidRPr="001E358F" w:rsidSect="00FE0897">
      <w:footerReference w:type="even" r:id="rId9"/>
      <w:footerReference w:type="default" r:id="rId10"/>
      <w:pgSz w:w="12240" w:h="15840"/>
      <w:pgMar w:top="1296" w:right="1008"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C090D" w14:textId="77777777" w:rsidR="000D3DA0" w:rsidRDefault="000D3DA0" w:rsidP="000D3DA0">
      <w:pPr>
        <w:spacing w:after="0" w:line="240" w:lineRule="auto"/>
      </w:pPr>
      <w:r>
        <w:separator/>
      </w:r>
    </w:p>
  </w:endnote>
  <w:endnote w:type="continuationSeparator" w:id="0">
    <w:p w14:paraId="5FBEFA87" w14:textId="77777777" w:rsidR="000D3DA0" w:rsidRDefault="000D3DA0" w:rsidP="000D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F2630" w14:textId="77777777" w:rsidR="000D3DA0" w:rsidRDefault="000D3DA0" w:rsidP="00D27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B14F0" w14:textId="77777777" w:rsidR="000D3DA0" w:rsidRDefault="000D3DA0" w:rsidP="000D3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DB2C" w14:textId="77777777" w:rsidR="000D3DA0" w:rsidRDefault="000D3DA0" w:rsidP="00D27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67F354" w14:textId="77777777" w:rsidR="000D3DA0" w:rsidRDefault="000D3DA0" w:rsidP="000D3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47840" w14:textId="77777777" w:rsidR="000D3DA0" w:rsidRDefault="000D3DA0" w:rsidP="000D3DA0">
      <w:pPr>
        <w:spacing w:after="0" w:line="240" w:lineRule="auto"/>
      </w:pPr>
      <w:r>
        <w:separator/>
      </w:r>
    </w:p>
  </w:footnote>
  <w:footnote w:type="continuationSeparator" w:id="0">
    <w:p w14:paraId="2208DDB2" w14:textId="77777777" w:rsidR="000D3DA0" w:rsidRDefault="000D3DA0" w:rsidP="000D3D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61B8"/>
    <w:multiLevelType w:val="hybridMultilevel"/>
    <w:tmpl w:val="3D64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A50BA"/>
    <w:multiLevelType w:val="hybridMultilevel"/>
    <w:tmpl w:val="6E482DD8"/>
    <w:lvl w:ilvl="0" w:tplc="2C62078A">
      <w:start w:val="1"/>
      <w:numFmt w:val="bullet"/>
      <w:lvlText w:val="•"/>
      <w:lvlJc w:val="left"/>
      <w:pPr>
        <w:tabs>
          <w:tab w:val="num" w:pos="720"/>
        </w:tabs>
        <w:ind w:left="720" w:hanging="360"/>
      </w:pPr>
      <w:rPr>
        <w:rFonts w:ascii="Times" w:hAnsi="Times" w:hint="default"/>
      </w:rPr>
    </w:lvl>
    <w:lvl w:ilvl="1" w:tplc="798A1D2E">
      <w:numFmt w:val="bullet"/>
      <w:lvlText w:val="–"/>
      <w:lvlJc w:val="left"/>
      <w:pPr>
        <w:tabs>
          <w:tab w:val="num" w:pos="1440"/>
        </w:tabs>
        <w:ind w:left="1440" w:hanging="360"/>
      </w:pPr>
      <w:rPr>
        <w:rFonts w:ascii="Times" w:hAnsi="Times" w:hint="default"/>
      </w:rPr>
    </w:lvl>
    <w:lvl w:ilvl="2" w:tplc="D37CFCEE" w:tentative="1">
      <w:start w:val="1"/>
      <w:numFmt w:val="bullet"/>
      <w:lvlText w:val="•"/>
      <w:lvlJc w:val="left"/>
      <w:pPr>
        <w:tabs>
          <w:tab w:val="num" w:pos="2160"/>
        </w:tabs>
        <w:ind w:left="2160" w:hanging="360"/>
      </w:pPr>
      <w:rPr>
        <w:rFonts w:ascii="Times" w:hAnsi="Times" w:hint="default"/>
      </w:rPr>
    </w:lvl>
    <w:lvl w:ilvl="3" w:tplc="D38A0ED6" w:tentative="1">
      <w:start w:val="1"/>
      <w:numFmt w:val="bullet"/>
      <w:lvlText w:val="•"/>
      <w:lvlJc w:val="left"/>
      <w:pPr>
        <w:tabs>
          <w:tab w:val="num" w:pos="2880"/>
        </w:tabs>
        <w:ind w:left="2880" w:hanging="360"/>
      </w:pPr>
      <w:rPr>
        <w:rFonts w:ascii="Times" w:hAnsi="Times" w:hint="default"/>
      </w:rPr>
    </w:lvl>
    <w:lvl w:ilvl="4" w:tplc="A57877E2" w:tentative="1">
      <w:start w:val="1"/>
      <w:numFmt w:val="bullet"/>
      <w:lvlText w:val="•"/>
      <w:lvlJc w:val="left"/>
      <w:pPr>
        <w:tabs>
          <w:tab w:val="num" w:pos="3600"/>
        </w:tabs>
        <w:ind w:left="3600" w:hanging="360"/>
      </w:pPr>
      <w:rPr>
        <w:rFonts w:ascii="Times" w:hAnsi="Times" w:hint="default"/>
      </w:rPr>
    </w:lvl>
    <w:lvl w:ilvl="5" w:tplc="93F818BE" w:tentative="1">
      <w:start w:val="1"/>
      <w:numFmt w:val="bullet"/>
      <w:lvlText w:val="•"/>
      <w:lvlJc w:val="left"/>
      <w:pPr>
        <w:tabs>
          <w:tab w:val="num" w:pos="4320"/>
        </w:tabs>
        <w:ind w:left="4320" w:hanging="360"/>
      </w:pPr>
      <w:rPr>
        <w:rFonts w:ascii="Times" w:hAnsi="Times" w:hint="default"/>
      </w:rPr>
    </w:lvl>
    <w:lvl w:ilvl="6" w:tplc="8914402C" w:tentative="1">
      <w:start w:val="1"/>
      <w:numFmt w:val="bullet"/>
      <w:lvlText w:val="•"/>
      <w:lvlJc w:val="left"/>
      <w:pPr>
        <w:tabs>
          <w:tab w:val="num" w:pos="5040"/>
        </w:tabs>
        <w:ind w:left="5040" w:hanging="360"/>
      </w:pPr>
      <w:rPr>
        <w:rFonts w:ascii="Times" w:hAnsi="Times" w:hint="default"/>
      </w:rPr>
    </w:lvl>
    <w:lvl w:ilvl="7" w:tplc="33D26E9A" w:tentative="1">
      <w:start w:val="1"/>
      <w:numFmt w:val="bullet"/>
      <w:lvlText w:val="•"/>
      <w:lvlJc w:val="left"/>
      <w:pPr>
        <w:tabs>
          <w:tab w:val="num" w:pos="5760"/>
        </w:tabs>
        <w:ind w:left="5760" w:hanging="360"/>
      </w:pPr>
      <w:rPr>
        <w:rFonts w:ascii="Times" w:hAnsi="Times" w:hint="default"/>
      </w:rPr>
    </w:lvl>
    <w:lvl w:ilvl="8" w:tplc="97C4A426" w:tentative="1">
      <w:start w:val="1"/>
      <w:numFmt w:val="bullet"/>
      <w:lvlText w:val="•"/>
      <w:lvlJc w:val="left"/>
      <w:pPr>
        <w:tabs>
          <w:tab w:val="num" w:pos="6480"/>
        </w:tabs>
        <w:ind w:left="6480" w:hanging="360"/>
      </w:pPr>
      <w:rPr>
        <w:rFonts w:ascii="Times" w:hAnsi="Times" w:hint="default"/>
      </w:rPr>
    </w:lvl>
  </w:abstractNum>
  <w:abstractNum w:abstractNumId="2">
    <w:nsid w:val="3DF05226"/>
    <w:multiLevelType w:val="hybridMultilevel"/>
    <w:tmpl w:val="9B46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57512"/>
    <w:multiLevelType w:val="hybridMultilevel"/>
    <w:tmpl w:val="2CCA996A"/>
    <w:lvl w:ilvl="0" w:tplc="DBF00E9A">
      <w:start w:val="1"/>
      <w:numFmt w:val="bullet"/>
      <w:lvlText w:val="–"/>
      <w:lvlJc w:val="left"/>
      <w:pPr>
        <w:tabs>
          <w:tab w:val="num" w:pos="720"/>
        </w:tabs>
        <w:ind w:left="720" w:hanging="360"/>
      </w:pPr>
      <w:rPr>
        <w:rFonts w:ascii="Times" w:hAnsi="Times" w:hint="default"/>
      </w:rPr>
    </w:lvl>
    <w:lvl w:ilvl="1" w:tplc="985811EA">
      <w:start w:val="1"/>
      <w:numFmt w:val="bullet"/>
      <w:lvlText w:val="–"/>
      <w:lvlJc w:val="left"/>
      <w:pPr>
        <w:tabs>
          <w:tab w:val="num" w:pos="1440"/>
        </w:tabs>
        <w:ind w:left="1440" w:hanging="360"/>
      </w:pPr>
      <w:rPr>
        <w:rFonts w:ascii="Times" w:hAnsi="Times" w:hint="default"/>
      </w:rPr>
    </w:lvl>
    <w:lvl w:ilvl="2" w:tplc="861C3E80" w:tentative="1">
      <w:start w:val="1"/>
      <w:numFmt w:val="bullet"/>
      <w:lvlText w:val="–"/>
      <w:lvlJc w:val="left"/>
      <w:pPr>
        <w:tabs>
          <w:tab w:val="num" w:pos="2160"/>
        </w:tabs>
        <w:ind w:left="2160" w:hanging="360"/>
      </w:pPr>
      <w:rPr>
        <w:rFonts w:ascii="Times" w:hAnsi="Times" w:hint="default"/>
      </w:rPr>
    </w:lvl>
    <w:lvl w:ilvl="3" w:tplc="121641C6" w:tentative="1">
      <w:start w:val="1"/>
      <w:numFmt w:val="bullet"/>
      <w:lvlText w:val="–"/>
      <w:lvlJc w:val="left"/>
      <w:pPr>
        <w:tabs>
          <w:tab w:val="num" w:pos="2880"/>
        </w:tabs>
        <w:ind w:left="2880" w:hanging="360"/>
      </w:pPr>
      <w:rPr>
        <w:rFonts w:ascii="Times" w:hAnsi="Times" w:hint="default"/>
      </w:rPr>
    </w:lvl>
    <w:lvl w:ilvl="4" w:tplc="A37683E0" w:tentative="1">
      <w:start w:val="1"/>
      <w:numFmt w:val="bullet"/>
      <w:lvlText w:val="–"/>
      <w:lvlJc w:val="left"/>
      <w:pPr>
        <w:tabs>
          <w:tab w:val="num" w:pos="3600"/>
        </w:tabs>
        <w:ind w:left="3600" w:hanging="360"/>
      </w:pPr>
      <w:rPr>
        <w:rFonts w:ascii="Times" w:hAnsi="Times" w:hint="default"/>
      </w:rPr>
    </w:lvl>
    <w:lvl w:ilvl="5" w:tplc="A810E4B6" w:tentative="1">
      <w:start w:val="1"/>
      <w:numFmt w:val="bullet"/>
      <w:lvlText w:val="–"/>
      <w:lvlJc w:val="left"/>
      <w:pPr>
        <w:tabs>
          <w:tab w:val="num" w:pos="4320"/>
        </w:tabs>
        <w:ind w:left="4320" w:hanging="360"/>
      </w:pPr>
      <w:rPr>
        <w:rFonts w:ascii="Times" w:hAnsi="Times" w:hint="default"/>
      </w:rPr>
    </w:lvl>
    <w:lvl w:ilvl="6" w:tplc="D6DEAFF0" w:tentative="1">
      <w:start w:val="1"/>
      <w:numFmt w:val="bullet"/>
      <w:lvlText w:val="–"/>
      <w:lvlJc w:val="left"/>
      <w:pPr>
        <w:tabs>
          <w:tab w:val="num" w:pos="5040"/>
        </w:tabs>
        <w:ind w:left="5040" w:hanging="360"/>
      </w:pPr>
      <w:rPr>
        <w:rFonts w:ascii="Times" w:hAnsi="Times" w:hint="default"/>
      </w:rPr>
    </w:lvl>
    <w:lvl w:ilvl="7" w:tplc="058ACA00" w:tentative="1">
      <w:start w:val="1"/>
      <w:numFmt w:val="bullet"/>
      <w:lvlText w:val="–"/>
      <w:lvlJc w:val="left"/>
      <w:pPr>
        <w:tabs>
          <w:tab w:val="num" w:pos="5760"/>
        </w:tabs>
        <w:ind w:left="5760" w:hanging="360"/>
      </w:pPr>
      <w:rPr>
        <w:rFonts w:ascii="Times" w:hAnsi="Times" w:hint="default"/>
      </w:rPr>
    </w:lvl>
    <w:lvl w:ilvl="8" w:tplc="0548FE3A" w:tentative="1">
      <w:start w:val="1"/>
      <w:numFmt w:val="bullet"/>
      <w:lvlText w:val="–"/>
      <w:lvlJc w:val="left"/>
      <w:pPr>
        <w:tabs>
          <w:tab w:val="num" w:pos="6480"/>
        </w:tabs>
        <w:ind w:left="6480" w:hanging="360"/>
      </w:pPr>
      <w:rPr>
        <w:rFonts w:ascii="Times" w:hAnsi="Times" w:hint="default"/>
      </w:rPr>
    </w:lvl>
  </w:abstractNum>
  <w:abstractNum w:abstractNumId="4">
    <w:nsid w:val="5F0332D7"/>
    <w:multiLevelType w:val="hybridMultilevel"/>
    <w:tmpl w:val="630645CA"/>
    <w:lvl w:ilvl="0" w:tplc="A64AE598">
      <w:start w:val="1"/>
      <w:numFmt w:val="bullet"/>
      <w:lvlText w:val=""/>
      <w:lvlJc w:val="left"/>
      <w:pPr>
        <w:tabs>
          <w:tab w:val="num" w:pos="720"/>
        </w:tabs>
        <w:ind w:left="720" w:hanging="360"/>
      </w:pPr>
      <w:rPr>
        <w:rFonts w:ascii="Wingdings" w:hAnsi="Wingdings" w:hint="default"/>
      </w:rPr>
    </w:lvl>
    <w:lvl w:ilvl="1" w:tplc="8278A282">
      <w:start w:val="1"/>
      <w:numFmt w:val="bullet"/>
      <w:lvlText w:val=""/>
      <w:lvlJc w:val="left"/>
      <w:pPr>
        <w:tabs>
          <w:tab w:val="num" w:pos="1440"/>
        </w:tabs>
        <w:ind w:left="1440" w:hanging="360"/>
      </w:pPr>
      <w:rPr>
        <w:rFonts w:ascii="Wingdings" w:hAnsi="Wingdings" w:hint="default"/>
      </w:rPr>
    </w:lvl>
    <w:lvl w:ilvl="2" w:tplc="02F24E02" w:tentative="1">
      <w:start w:val="1"/>
      <w:numFmt w:val="bullet"/>
      <w:lvlText w:val=""/>
      <w:lvlJc w:val="left"/>
      <w:pPr>
        <w:tabs>
          <w:tab w:val="num" w:pos="2160"/>
        </w:tabs>
        <w:ind w:left="2160" w:hanging="360"/>
      </w:pPr>
      <w:rPr>
        <w:rFonts w:ascii="Wingdings" w:hAnsi="Wingdings" w:hint="default"/>
      </w:rPr>
    </w:lvl>
    <w:lvl w:ilvl="3" w:tplc="20DA9C9E" w:tentative="1">
      <w:start w:val="1"/>
      <w:numFmt w:val="bullet"/>
      <w:lvlText w:val=""/>
      <w:lvlJc w:val="left"/>
      <w:pPr>
        <w:tabs>
          <w:tab w:val="num" w:pos="2880"/>
        </w:tabs>
        <w:ind w:left="2880" w:hanging="360"/>
      </w:pPr>
      <w:rPr>
        <w:rFonts w:ascii="Wingdings" w:hAnsi="Wingdings" w:hint="default"/>
      </w:rPr>
    </w:lvl>
    <w:lvl w:ilvl="4" w:tplc="0012EF56" w:tentative="1">
      <w:start w:val="1"/>
      <w:numFmt w:val="bullet"/>
      <w:lvlText w:val=""/>
      <w:lvlJc w:val="left"/>
      <w:pPr>
        <w:tabs>
          <w:tab w:val="num" w:pos="3600"/>
        </w:tabs>
        <w:ind w:left="3600" w:hanging="360"/>
      </w:pPr>
      <w:rPr>
        <w:rFonts w:ascii="Wingdings" w:hAnsi="Wingdings" w:hint="default"/>
      </w:rPr>
    </w:lvl>
    <w:lvl w:ilvl="5" w:tplc="7526AAAC" w:tentative="1">
      <w:start w:val="1"/>
      <w:numFmt w:val="bullet"/>
      <w:lvlText w:val=""/>
      <w:lvlJc w:val="left"/>
      <w:pPr>
        <w:tabs>
          <w:tab w:val="num" w:pos="4320"/>
        </w:tabs>
        <w:ind w:left="4320" w:hanging="360"/>
      </w:pPr>
      <w:rPr>
        <w:rFonts w:ascii="Wingdings" w:hAnsi="Wingdings" w:hint="default"/>
      </w:rPr>
    </w:lvl>
    <w:lvl w:ilvl="6" w:tplc="2A94B96C" w:tentative="1">
      <w:start w:val="1"/>
      <w:numFmt w:val="bullet"/>
      <w:lvlText w:val=""/>
      <w:lvlJc w:val="left"/>
      <w:pPr>
        <w:tabs>
          <w:tab w:val="num" w:pos="5040"/>
        </w:tabs>
        <w:ind w:left="5040" w:hanging="360"/>
      </w:pPr>
      <w:rPr>
        <w:rFonts w:ascii="Wingdings" w:hAnsi="Wingdings" w:hint="default"/>
      </w:rPr>
    </w:lvl>
    <w:lvl w:ilvl="7" w:tplc="DCAAF840" w:tentative="1">
      <w:start w:val="1"/>
      <w:numFmt w:val="bullet"/>
      <w:lvlText w:val=""/>
      <w:lvlJc w:val="left"/>
      <w:pPr>
        <w:tabs>
          <w:tab w:val="num" w:pos="5760"/>
        </w:tabs>
        <w:ind w:left="5760" w:hanging="360"/>
      </w:pPr>
      <w:rPr>
        <w:rFonts w:ascii="Wingdings" w:hAnsi="Wingdings" w:hint="default"/>
      </w:rPr>
    </w:lvl>
    <w:lvl w:ilvl="8" w:tplc="687849B4" w:tentative="1">
      <w:start w:val="1"/>
      <w:numFmt w:val="bullet"/>
      <w:lvlText w:val=""/>
      <w:lvlJc w:val="left"/>
      <w:pPr>
        <w:tabs>
          <w:tab w:val="num" w:pos="6480"/>
        </w:tabs>
        <w:ind w:left="6480" w:hanging="360"/>
      </w:pPr>
      <w:rPr>
        <w:rFonts w:ascii="Wingdings" w:hAnsi="Wingdings" w:hint="default"/>
      </w:rPr>
    </w:lvl>
  </w:abstractNum>
  <w:abstractNum w:abstractNumId="5">
    <w:nsid w:val="614D15EE"/>
    <w:multiLevelType w:val="hybridMultilevel"/>
    <w:tmpl w:val="157E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13CF0"/>
    <w:multiLevelType w:val="hybridMultilevel"/>
    <w:tmpl w:val="087E16C2"/>
    <w:lvl w:ilvl="0" w:tplc="8CAAD656">
      <w:start w:val="1"/>
      <w:numFmt w:val="bullet"/>
      <w:lvlText w:val="–"/>
      <w:lvlJc w:val="left"/>
      <w:pPr>
        <w:tabs>
          <w:tab w:val="num" w:pos="720"/>
        </w:tabs>
        <w:ind w:left="720" w:hanging="360"/>
      </w:pPr>
      <w:rPr>
        <w:rFonts w:ascii="Times" w:hAnsi="Times" w:hint="default"/>
      </w:rPr>
    </w:lvl>
    <w:lvl w:ilvl="1" w:tplc="4CFAA34E">
      <w:start w:val="1"/>
      <w:numFmt w:val="bullet"/>
      <w:lvlText w:val="–"/>
      <w:lvlJc w:val="left"/>
      <w:pPr>
        <w:tabs>
          <w:tab w:val="num" w:pos="1440"/>
        </w:tabs>
        <w:ind w:left="1440" w:hanging="360"/>
      </w:pPr>
      <w:rPr>
        <w:rFonts w:ascii="Times" w:hAnsi="Times" w:hint="default"/>
      </w:rPr>
    </w:lvl>
    <w:lvl w:ilvl="2" w:tplc="91EC76BC" w:tentative="1">
      <w:start w:val="1"/>
      <w:numFmt w:val="bullet"/>
      <w:lvlText w:val="–"/>
      <w:lvlJc w:val="left"/>
      <w:pPr>
        <w:tabs>
          <w:tab w:val="num" w:pos="2160"/>
        </w:tabs>
        <w:ind w:left="2160" w:hanging="360"/>
      </w:pPr>
      <w:rPr>
        <w:rFonts w:ascii="Times" w:hAnsi="Times" w:hint="default"/>
      </w:rPr>
    </w:lvl>
    <w:lvl w:ilvl="3" w:tplc="9B50EF8C" w:tentative="1">
      <w:start w:val="1"/>
      <w:numFmt w:val="bullet"/>
      <w:lvlText w:val="–"/>
      <w:lvlJc w:val="left"/>
      <w:pPr>
        <w:tabs>
          <w:tab w:val="num" w:pos="2880"/>
        </w:tabs>
        <w:ind w:left="2880" w:hanging="360"/>
      </w:pPr>
      <w:rPr>
        <w:rFonts w:ascii="Times" w:hAnsi="Times" w:hint="default"/>
      </w:rPr>
    </w:lvl>
    <w:lvl w:ilvl="4" w:tplc="9364E44A" w:tentative="1">
      <w:start w:val="1"/>
      <w:numFmt w:val="bullet"/>
      <w:lvlText w:val="–"/>
      <w:lvlJc w:val="left"/>
      <w:pPr>
        <w:tabs>
          <w:tab w:val="num" w:pos="3600"/>
        </w:tabs>
        <w:ind w:left="3600" w:hanging="360"/>
      </w:pPr>
      <w:rPr>
        <w:rFonts w:ascii="Times" w:hAnsi="Times" w:hint="default"/>
      </w:rPr>
    </w:lvl>
    <w:lvl w:ilvl="5" w:tplc="8152A66C" w:tentative="1">
      <w:start w:val="1"/>
      <w:numFmt w:val="bullet"/>
      <w:lvlText w:val="–"/>
      <w:lvlJc w:val="left"/>
      <w:pPr>
        <w:tabs>
          <w:tab w:val="num" w:pos="4320"/>
        </w:tabs>
        <w:ind w:left="4320" w:hanging="360"/>
      </w:pPr>
      <w:rPr>
        <w:rFonts w:ascii="Times" w:hAnsi="Times" w:hint="default"/>
      </w:rPr>
    </w:lvl>
    <w:lvl w:ilvl="6" w:tplc="19D448D4" w:tentative="1">
      <w:start w:val="1"/>
      <w:numFmt w:val="bullet"/>
      <w:lvlText w:val="–"/>
      <w:lvlJc w:val="left"/>
      <w:pPr>
        <w:tabs>
          <w:tab w:val="num" w:pos="5040"/>
        </w:tabs>
        <w:ind w:left="5040" w:hanging="360"/>
      </w:pPr>
      <w:rPr>
        <w:rFonts w:ascii="Times" w:hAnsi="Times" w:hint="default"/>
      </w:rPr>
    </w:lvl>
    <w:lvl w:ilvl="7" w:tplc="79C4D064" w:tentative="1">
      <w:start w:val="1"/>
      <w:numFmt w:val="bullet"/>
      <w:lvlText w:val="–"/>
      <w:lvlJc w:val="left"/>
      <w:pPr>
        <w:tabs>
          <w:tab w:val="num" w:pos="5760"/>
        </w:tabs>
        <w:ind w:left="5760" w:hanging="360"/>
      </w:pPr>
      <w:rPr>
        <w:rFonts w:ascii="Times" w:hAnsi="Times" w:hint="default"/>
      </w:rPr>
    </w:lvl>
    <w:lvl w:ilvl="8" w:tplc="0742B164" w:tentative="1">
      <w:start w:val="1"/>
      <w:numFmt w:val="bullet"/>
      <w:lvlText w:val="–"/>
      <w:lvlJc w:val="left"/>
      <w:pPr>
        <w:tabs>
          <w:tab w:val="num" w:pos="6480"/>
        </w:tabs>
        <w:ind w:left="6480" w:hanging="360"/>
      </w:pPr>
      <w:rPr>
        <w:rFonts w:ascii="Times" w:hAnsi="Times" w:hint="default"/>
      </w:rPr>
    </w:lvl>
  </w:abstractNum>
  <w:abstractNum w:abstractNumId="7">
    <w:nsid w:val="7EB41A03"/>
    <w:multiLevelType w:val="hybridMultilevel"/>
    <w:tmpl w:val="54EE9D02"/>
    <w:lvl w:ilvl="0" w:tplc="E6A29B18">
      <w:start w:val="1"/>
      <w:numFmt w:val="bullet"/>
      <w:lvlText w:val="o"/>
      <w:lvlJc w:val="left"/>
      <w:pPr>
        <w:tabs>
          <w:tab w:val="num" w:pos="720"/>
        </w:tabs>
        <w:ind w:left="720" w:hanging="360"/>
      </w:pPr>
      <w:rPr>
        <w:rFonts w:ascii="Courier New" w:hAnsi="Courier New" w:hint="default"/>
      </w:rPr>
    </w:lvl>
    <w:lvl w:ilvl="1" w:tplc="6114B46E" w:tentative="1">
      <w:start w:val="1"/>
      <w:numFmt w:val="bullet"/>
      <w:lvlText w:val="o"/>
      <w:lvlJc w:val="left"/>
      <w:pPr>
        <w:tabs>
          <w:tab w:val="num" w:pos="1440"/>
        </w:tabs>
        <w:ind w:left="1440" w:hanging="360"/>
      </w:pPr>
      <w:rPr>
        <w:rFonts w:ascii="Courier New" w:hAnsi="Courier New" w:hint="default"/>
      </w:rPr>
    </w:lvl>
    <w:lvl w:ilvl="2" w:tplc="8BAA8166" w:tentative="1">
      <w:start w:val="1"/>
      <w:numFmt w:val="bullet"/>
      <w:lvlText w:val="o"/>
      <w:lvlJc w:val="left"/>
      <w:pPr>
        <w:tabs>
          <w:tab w:val="num" w:pos="2160"/>
        </w:tabs>
        <w:ind w:left="2160" w:hanging="360"/>
      </w:pPr>
      <w:rPr>
        <w:rFonts w:ascii="Courier New" w:hAnsi="Courier New" w:hint="default"/>
      </w:rPr>
    </w:lvl>
    <w:lvl w:ilvl="3" w:tplc="8A126F7A" w:tentative="1">
      <w:start w:val="1"/>
      <w:numFmt w:val="bullet"/>
      <w:lvlText w:val="o"/>
      <w:lvlJc w:val="left"/>
      <w:pPr>
        <w:tabs>
          <w:tab w:val="num" w:pos="2880"/>
        </w:tabs>
        <w:ind w:left="2880" w:hanging="360"/>
      </w:pPr>
      <w:rPr>
        <w:rFonts w:ascii="Courier New" w:hAnsi="Courier New" w:hint="default"/>
      </w:rPr>
    </w:lvl>
    <w:lvl w:ilvl="4" w:tplc="04D25506" w:tentative="1">
      <w:start w:val="1"/>
      <w:numFmt w:val="bullet"/>
      <w:lvlText w:val="o"/>
      <w:lvlJc w:val="left"/>
      <w:pPr>
        <w:tabs>
          <w:tab w:val="num" w:pos="3600"/>
        </w:tabs>
        <w:ind w:left="3600" w:hanging="360"/>
      </w:pPr>
      <w:rPr>
        <w:rFonts w:ascii="Courier New" w:hAnsi="Courier New" w:hint="default"/>
      </w:rPr>
    </w:lvl>
    <w:lvl w:ilvl="5" w:tplc="425EA6C2" w:tentative="1">
      <w:start w:val="1"/>
      <w:numFmt w:val="bullet"/>
      <w:lvlText w:val="o"/>
      <w:lvlJc w:val="left"/>
      <w:pPr>
        <w:tabs>
          <w:tab w:val="num" w:pos="4320"/>
        </w:tabs>
        <w:ind w:left="4320" w:hanging="360"/>
      </w:pPr>
      <w:rPr>
        <w:rFonts w:ascii="Courier New" w:hAnsi="Courier New" w:hint="default"/>
      </w:rPr>
    </w:lvl>
    <w:lvl w:ilvl="6" w:tplc="E7844E78" w:tentative="1">
      <w:start w:val="1"/>
      <w:numFmt w:val="bullet"/>
      <w:lvlText w:val="o"/>
      <w:lvlJc w:val="left"/>
      <w:pPr>
        <w:tabs>
          <w:tab w:val="num" w:pos="5040"/>
        </w:tabs>
        <w:ind w:left="5040" w:hanging="360"/>
      </w:pPr>
      <w:rPr>
        <w:rFonts w:ascii="Courier New" w:hAnsi="Courier New" w:hint="default"/>
      </w:rPr>
    </w:lvl>
    <w:lvl w:ilvl="7" w:tplc="A5FE9A0E" w:tentative="1">
      <w:start w:val="1"/>
      <w:numFmt w:val="bullet"/>
      <w:lvlText w:val="o"/>
      <w:lvlJc w:val="left"/>
      <w:pPr>
        <w:tabs>
          <w:tab w:val="num" w:pos="5760"/>
        </w:tabs>
        <w:ind w:left="5760" w:hanging="360"/>
      </w:pPr>
      <w:rPr>
        <w:rFonts w:ascii="Courier New" w:hAnsi="Courier New" w:hint="default"/>
      </w:rPr>
    </w:lvl>
    <w:lvl w:ilvl="8" w:tplc="8C9A98B2" w:tentative="1">
      <w:start w:val="1"/>
      <w:numFmt w:val="bullet"/>
      <w:lvlText w:val="o"/>
      <w:lvlJc w:val="left"/>
      <w:pPr>
        <w:tabs>
          <w:tab w:val="num" w:pos="6480"/>
        </w:tabs>
        <w:ind w:left="6480" w:hanging="360"/>
      </w:pPr>
      <w:rPr>
        <w:rFonts w:ascii="Courier New" w:hAnsi="Courier New" w:hint="default"/>
      </w:rPr>
    </w:lvl>
  </w:abstractNum>
  <w:num w:numId="1">
    <w:abstractNumId w:val="5"/>
  </w:num>
  <w:num w:numId="2">
    <w:abstractNumId w:val="0"/>
  </w:num>
  <w:num w:numId="3">
    <w:abstractNumId w:val="4"/>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61"/>
    <w:rsid w:val="00003D46"/>
    <w:rsid w:val="00004846"/>
    <w:rsid w:val="00010959"/>
    <w:rsid w:val="00011B87"/>
    <w:rsid w:val="00013D9C"/>
    <w:rsid w:val="000144F2"/>
    <w:rsid w:val="0001565B"/>
    <w:rsid w:val="00015CD7"/>
    <w:rsid w:val="0001773B"/>
    <w:rsid w:val="000225CA"/>
    <w:rsid w:val="000230A7"/>
    <w:rsid w:val="000249CE"/>
    <w:rsid w:val="00024E48"/>
    <w:rsid w:val="0002662F"/>
    <w:rsid w:val="000268B8"/>
    <w:rsid w:val="000273DF"/>
    <w:rsid w:val="000313CC"/>
    <w:rsid w:val="00031D4C"/>
    <w:rsid w:val="00032C48"/>
    <w:rsid w:val="00032C4A"/>
    <w:rsid w:val="00034249"/>
    <w:rsid w:val="00036577"/>
    <w:rsid w:val="0004209A"/>
    <w:rsid w:val="00042688"/>
    <w:rsid w:val="0004460A"/>
    <w:rsid w:val="00044D14"/>
    <w:rsid w:val="00047258"/>
    <w:rsid w:val="00050C53"/>
    <w:rsid w:val="000518B0"/>
    <w:rsid w:val="0005327D"/>
    <w:rsid w:val="00054D59"/>
    <w:rsid w:val="000569DB"/>
    <w:rsid w:val="0005756D"/>
    <w:rsid w:val="00057604"/>
    <w:rsid w:val="0006069B"/>
    <w:rsid w:val="00061C44"/>
    <w:rsid w:val="00062B15"/>
    <w:rsid w:val="00063538"/>
    <w:rsid w:val="00063ECD"/>
    <w:rsid w:val="000670DD"/>
    <w:rsid w:val="0007130A"/>
    <w:rsid w:val="000728F9"/>
    <w:rsid w:val="00075EA1"/>
    <w:rsid w:val="000765E1"/>
    <w:rsid w:val="00081B4D"/>
    <w:rsid w:val="00081E59"/>
    <w:rsid w:val="000821CD"/>
    <w:rsid w:val="00082677"/>
    <w:rsid w:val="00085432"/>
    <w:rsid w:val="000911F3"/>
    <w:rsid w:val="00091C22"/>
    <w:rsid w:val="00093B9E"/>
    <w:rsid w:val="00093C41"/>
    <w:rsid w:val="0009419E"/>
    <w:rsid w:val="000A11CF"/>
    <w:rsid w:val="000A29DB"/>
    <w:rsid w:val="000A2DBF"/>
    <w:rsid w:val="000A318E"/>
    <w:rsid w:val="000A4893"/>
    <w:rsid w:val="000A6048"/>
    <w:rsid w:val="000A6826"/>
    <w:rsid w:val="000A7015"/>
    <w:rsid w:val="000B175C"/>
    <w:rsid w:val="000B1B3E"/>
    <w:rsid w:val="000B3E7C"/>
    <w:rsid w:val="000B6B85"/>
    <w:rsid w:val="000B74F3"/>
    <w:rsid w:val="000B7A4F"/>
    <w:rsid w:val="000C0020"/>
    <w:rsid w:val="000C1691"/>
    <w:rsid w:val="000C2B47"/>
    <w:rsid w:val="000C39A9"/>
    <w:rsid w:val="000C4419"/>
    <w:rsid w:val="000C59E7"/>
    <w:rsid w:val="000C6FB2"/>
    <w:rsid w:val="000C79C5"/>
    <w:rsid w:val="000D00A4"/>
    <w:rsid w:val="000D0A38"/>
    <w:rsid w:val="000D21D5"/>
    <w:rsid w:val="000D3DA0"/>
    <w:rsid w:val="000D441D"/>
    <w:rsid w:val="000D52B2"/>
    <w:rsid w:val="000D7B76"/>
    <w:rsid w:val="000E01F4"/>
    <w:rsid w:val="000E0927"/>
    <w:rsid w:val="000E0D81"/>
    <w:rsid w:val="000E2757"/>
    <w:rsid w:val="000E278E"/>
    <w:rsid w:val="000E36B2"/>
    <w:rsid w:val="000E3842"/>
    <w:rsid w:val="000E4C60"/>
    <w:rsid w:val="000E5DD4"/>
    <w:rsid w:val="000E701E"/>
    <w:rsid w:val="000E772B"/>
    <w:rsid w:val="000F09F5"/>
    <w:rsid w:val="000F1AEA"/>
    <w:rsid w:val="000F217F"/>
    <w:rsid w:val="000F36BB"/>
    <w:rsid w:val="000F3E29"/>
    <w:rsid w:val="000F4980"/>
    <w:rsid w:val="000F58AF"/>
    <w:rsid w:val="000F5BCD"/>
    <w:rsid w:val="000F5FDC"/>
    <w:rsid w:val="000F6D3C"/>
    <w:rsid w:val="000F7141"/>
    <w:rsid w:val="000F7567"/>
    <w:rsid w:val="000F7BF3"/>
    <w:rsid w:val="00100061"/>
    <w:rsid w:val="00102FDF"/>
    <w:rsid w:val="00103C28"/>
    <w:rsid w:val="00103E16"/>
    <w:rsid w:val="00104276"/>
    <w:rsid w:val="001100B4"/>
    <w:rsid w:val="00112B00"/>
    <w:rsid w:val="00113C0A"/>
    <w:rsid w:val="00114098"/>
    <w:rsid w:val="001142B4"/>
    <w:rsid w:val="001143DB"/>
    <w:rsid w:val="00114572"/>
    <w:rsid w:val="00114D5D"/>
    <w:rsid w:val="0011776B"/>
    <w:rsid w:val="00120E57"/>
    <w:rsid w:val="00121F78"/>
    <w:rsid w:val="00122944"/>
    <w:rsid w:val="00122A13"/>
    <w:rsid w:val="001237C7"/>
    <w:rsid w:val="00123C18"/>
    <w:rsid w:val="001242EC"/>
    <w:rsid w:val="001257B3"/>
    <w:rsid w:val="001307BA"/>
    <w:rsid w:val="00130D85"/>
    <w:rsid w:val="00131D58"/>
    <w:rsid w:val="001331C1"/>
    <w:rsid w:val="00133E0B"/>
    <w:rsid w:val="00134140"/>
    <w:rsid w:val="00134854"/>
    <w:rsid w:val="00135458"/>
    <w:rsid w:val="00136917"/>
    <w:rsid w:val="00140B81"/>
    <w:rsid w:val="00140C48"/>
    <w:rsid w:val="001433BC"/>
    <w:rsid w:val="00143CD9"/>
    <w:rsid w:val="00144847"/>
    <w:rsid w:val="00144AFD"/>
    <w:rsid w:val="00145A99"/>
    <w:rsid w:val="0014733C"/>
    <w:rsid w:val="001474D1"/>
    <w:rsid w:val="00152AFC"/>
    <w:rsid w:val="001535EE"/>
    <w:rsid w:val="001549D8"/>
    <w:rsid w:val="00156BE3"/>
    <w:rsid w:val="00161097"/>
    <w:rsid w:val="0016187E"/>
    <w:rsid w:val="00161AAD"/>
    <w:rsid w:val="00161D48"/>
    <w:rsid w:val="00163721"/>
    <w:rsid w:val="0016392B"/>
    <w:rsid w:val="00163A65"/>
    <w:rsid w:val="00163B4B"/>
    <w:rsid w:val="00163DDA"/>
    <w:rsid w:val="00163F42"/>
    <w:rsid w:val="001640B6"/>
    <w:rsid w:val="00164300"/>
    <w:rsid w:val="00164C82"/>
    <w:rsid w:val="00165B4B"/>
    <w:rsid w:val="00165B9D"/>
    <w:rsid w:val="00165ECE"/>
    <w:rsid w:val="0017077F"/>
    <w:rsid w:val="00170C6F"/>
    <w:rsid w:val="00171298"/>
    <w:rsid w:val="00172118"/>
    <w:rsid w:val="00172E77"/>
    <w:rsid w:val="001742EF"/>
    <w:rsid w:val="00174D08"/>
    <w:rsid w:val="0017558A"/>
    <w:rsid w:val="00176388"/>
    <w:rsid w:val="00176D57"/>
    <w:rsid w:val="001770DE"/>
    <w:rsid w:val="00183654"/>
    <w:rsid w:val="00184486"/>
    <w:rsid w:val="00184801"/>
    <w:rsid w:val="00184A6A"/>
    <w:rsid w:val="0018502C"/>
    <w:rsid w:val="0018643B"/>
    <w:rsid w:val="00186A42"/>
    <w:rsid w:val="00186F23"/>
    <w:rsid w:val="00187F8B"/>
    <w:rsid w:val="00193106"/>
    <w:rsid w:val="00193D84"/>
    <w:rsid w:val="001940FA"/>
    <w:rsid w:val="001941BF"/>
    <w:rsid w:val="0019507D"/>
    <w:rsid w:val="0019571B"/>
    <w:rsid w:val="00195BAA"/>
    <w:rsid w:val="00196E52"/>
    <w:rsid w:val="00197B5B"/>
    <w:rsid w:val="001A5880"/>
    <w:rsid w:val="001A6577"/>
    <w:rsid w:val="001A668B"/>
    <w:rsid w:val="001B0DAA"/>
    <w:rsid w:val="001B213D"/>
    <w:rsid w:val="001B6352"/>
    <w:rsid w:val="001B6B87"/>
    <w:rsid w:val="001C1118"/>
    <w:rsid w:val="001C1F7F"/>
    <w:rsid w:val="001C30A2"/>
    <w:rsid w:val="001C7307"/>
    <w:rsid w:val="001C7F40"/>
    <w:rsid w:val="001D031C"/>
    <w:rsid w:val="001D2B15"/>
    <w:rsid w:val="001D3BA8"/>
    <w:rsid w:val="001D427B"/>
    <w:rsid w:val="001D54BA"/>
    <w:rsid w:val="001D5DCB"/>
    <w:rsid w:val="001D6B6A"/>
    <w:rsid w:val="001E102F"/>
    <w:rsid w:val="001E14B0"/>
    <w:rsid w:val="001E184B"/>
    <w:rsid w:val="001E289E"/>
    <w:rsid w:val="001E30F6"/>
    <w:rsid w:val="001E358F"/>
    <w:rsid w:val="001E3C99"/>
    <w:rsid w:val="001E3E6C"/>
    <w:rsid w:val="001E4958"/>
    <w:rsid w:val="001E51FD"/>
    <w:rsid w:val="001E6691"/>
    <w:rsid w:val="001E7419"/>
    <w:rsid w:val="001F1736"/>
    <w:rsid w:val="001F349A"/>
    <w:rsid w:val="001F59CD"/>
    <w:rsid w:val="001F5F74"/>
    <w:rsid w:val="001F6311"/>
    <w:rsid w:val="001F6A44"/>
    <w:rsid w:val="001F754D"/>
    <w:rsid w:val="00200FD8"/>
    <w:rsid w:val="00201B57"/>
    <w:rsid w:val="00202276"/>
    <w:rsid w:val="00203B41"/>
    <w:rsid w:val="002053B4"/>
    <w:rsid w:val="002063AA"/>
    <w:rsid w:val="00211D62"/>
    <w:rsid w:val="002140AE"/>
    <w:rsid w:val="002142B9"/>
    <w:rsid w:val="00216806"/>
    <w:rsid w:val="00217397"/>
    <w:rsid w:val="00220526"/>
    <w:rsid w:val="00220FBF"/>
    <w:rsid w:val="002219B0"/>
    <w:rsid w:val="00221B74"/>
    <w:rsid w:val="00222751"/>
    <w:rsid w:val="00222E96"/>
    <w:rsid w:val="00223EB3"/>
    <w:rsid w:val="00224156"/>
    <w:rsid w:val="00231372"/>
    <w:rsid w:val="00231955"/>
    <w:rsid w:val="00234436"/>
    <w:rsid w:val="002400B7"/>
    <w:rsid w:val="00240562"/>
    <w:rsid w:val="00241FD6"/>
    <w:rsid w:val="002434BC"/>
    <w:rsid w:val="002452F4"/>
    <w:rsid w:val="002454CA"/>
    <w:rsid w:val="0025025E"/>
    <w:rsid w:val="00251AE8"/>
    <w:rsid w:val="002529B3"/>
    <w:rsid w:val="002534F5"/>
    <w:rsid w:val="00257ACA"/>
    <w:rsid w:val="002612E6"/>
    <w:rsid w:val="002643A9"/>
    <w:rsid w:val="00267254"/>
    <w:rsid w:val="00267F2D"/>
    <w:rsid w:val="00270DE3"/>
    <w:rsid w:val="00271299"/>
    <w:rsid w:val="002726AF"/>
    <w:rsid w:val="00273382"/>
    <w:rsid w:val="00273807"/>
    <w:rsid w:val="0028211A"/>
    <w:rsid w:val="00283DCB"/>
    <w:rsid w:val="00285510"/>
    <w:rsid w:val="002860CB"/>
    <w:rsid w:val="0029154F"/>
    <w:rsid w:val="00291FED"/>
    <w:rsid w:val="00294B8D"/>
    <w:rsid w:val="00297350"/>
    <w:rsid w:val="002A1049"/>
    <w:rsid w:val="002A11BB"/>
    <w:rsid w:val="002A1619"/>
    <w:rsid w:val="002A1EA5"/>
    <w:rsid w:val="002A34A2"/>
    <w:rsid w:val="002A386A"/>
    <w:rsid w:val="002B08A4"/>
    <w:rsid w:val="002B2C02"/>
    <w:rsid w:val="002B3251"/>
    <w:rsid w:val="002B5845"/>
    <w:rsid w:val="002B5857"/>
    <w:rsid w:val="002B58F0"/>
    <w:rsid w:val="002B6198"/>
    <w:rsid w:val="002B682C"/>
    <w:rsid w:val="002C0112"/>
    <w:rsid w:val="002C1C18"/>
    <w:rsid w:val="002C2426"/>
    <w:rsid w:val="002C4365"/>
    <w:rsid w:val="002C4C47"/>
    <w:rsid w:val="002C7A36"/>
    <w:rsid w:val="002C7D90"/>
    <w:rsid w:val="002D01B0"/>
    <w:rsid w:val="002D0647"/>
    <w:rsid w:val="002D1678"/>
    <w:rsid w:val="002D24B1"/>
    <w:rsid w:val="002D2610"/>
    <w:rsid w:val="002D2A43"/>
    <w:rsid w:val="002D3033"/>
    <w:rsid w:val="002D3130"/>
    <w:rsid w:val="002D3886"/>
    <w:rsid w:val="002D3D89"/>
    <w:rsid w:val="002D4E0B"/>
    <w:rsid w:val="002D7C84"/>
    <w:rsid w:val="002E17F2"/>
    <w:rsid w:val="002E36FC"/>
    <w:rsid w:val="002E70FD"/>
    <w:rsid w:val="002E79C4"/>
    <w:rsid w:val="002F0253"/>
    <w:rsid w:val="002F0BB9"/>
    <w:rsid w:val="002F0D78"/>
    <w:rsid w:val="002F1558"/>
    <w:rsid w:val="002F2928"/>
    <w:rsid w:val="002F6262"/>
    <w:rsid w:val="002F7598"/>
    <w:rsid w:val="0030223A"/>
    <w:rsid w:val="00302D59"/>
    <w:rsid w:val="003057A2"/>
    <w:rsid w:val="00305EE4"/>
    <w:rsid w:val="003068BA"/>
    <w:rsid w:val="00307B85"/>
    <w:rsid w:val="00307FC1"/>
    <w:rsid w:val="00310B69"/>
    <w:rsid w:val="00310C88"/>
    <w:rsid w:val="00313A02"/>
    <w:rsid w:val="0031463C"/>
    <w:rsid w:val="00314EB2"/>
    <w:rsid w:val="003217FC"/>
    <w:rsid w:val="0032390C"/>
    <w:rsid w:val="0032476E"/>
    <w:rsid w:val="00325536"/>
    <w:rsid w:val="00325C9E"/>
    <w:rsid w:val="00325E70"/>
    <w:rsid w:val="00331560"/>
    <w:rsid w:val="003341C7"/>
    <w:rsid w:val="0033432D"/>
    <w:rsid w:val="003353A4"/>
    <w:rsid w:val="0033599B"/>
    <w:rsid w:val="00335B9C"/>
    <w:rsid w:val="00336229"/>
    <w:rsid w:val="0033660E"/>
    <w:rsid w:val="00340998"/>
    <w:rsid w:val="0034421E"/>
    <w:rsid w:val="00344910"/>
    <w:rsid w:val="00345AFD"/>
    <w:rsid w:val="00352225"/>
    <w:rsid w:val="0035236F"/>
    <w:rsid w:val="0035242B"/>
    <w:rsid w:val="003545BA"/>
    <w:rsid w:val="003563B6"/>
    <w:rsid w:val="00356CB3"/>
    <w:rsid w:val="003575A3"/>
    <w:rsid w:val="00357A51"/>
    <w:rsid w:val="00357F26"/>
    <w:rsid w:val="00361441"/>
    <w:rsid w:val="00361A57"/>
    <w:rsid w:val="0036258D"/>
    <w:rsid w:val="00363207"/>
    <w:rsid w:val="00363D18"/>
    <w:rsid w:val="00365051"/>
    <w:rsid w:val="003658E6"/>
    <w:rsid w:val="0036758D"/>
    <w:rsid w:val="003711BC"/>
    <w:rsid w:val="0037431A"/>
    <w:rsid w:val="003751B6"/>
    <w:rsid w:val="00376A3D"/>
    <w:rsid w:val="0038059B"/>
    <w:rsid w:val="003817CE"/>
    <w:rsid w:val="00381B0E"/>
    <w:rsid w:val="0038235A"/>
    <w:rsid w:val="0038255D"/>
    <w:rsid w:val="00382F93"/>
    <w:rsid w:val="00383D45"/>
    <w:rsid w:val="00384F3F"/>
    <w:rsid w:val="00390748"/>
    <w:rsid w:val="003939F1"/>
    <w:rsid w:val="00395990"/>
    <w:rsid w:val="003A196E"/>
    <w:rsid w:val="003A1BED"/>
    <w:rsid w:val="003A1C0C"/>
    <w:rsid w:val="003A3DCA"/>
    <w:rsid w:val="003A538E"/>
    <w:rsid w:val="003A6174"/>
    <w:rsid w:val="003A7E25"/>
    <w:rsid w:val="003B0C98"/>
    <w:rsid w:val="003B27FA"/>
    <w:rsid w:val="003B3DD5"/>
    <w:rsid w:val="003B48A2"/>
    <w:rsid w:val="003B49D6"/>
    <w:rsid w:val="003B55A6"/>
    <w:rsid w:val="003B6A81"/>
    <w:rsid w:val="003B7A62"/>
    <w:rsid w:val="003B7E11"/>
    <w:rsid w:val="003C27D2"/>
    <w:rsid w:val="003C2A4F"/>
    <w:rsid w:val="003C2CEE"/>
    <w:rsid w:val="003C4F36"/>
    <w:rsid w:val="003C75B9"/>
    <w:rsid w:val="003D05C9"/>
    <w:rsid w:val="003D0876"/>
    <w:rsid w:val="003D148D"/>
    <w:rsid w:val="003D24B9"/>
    <w:rsid w:val="003D2B5E"/>
    <w:rsid w:val="003D394C"/>
    <w:rsid w:val="003D689E"/>
    <w:rsid w:val="003D7214"/>
    <w:rsid w:val="003E10CF"/>
    <w:rsid w:val="003E11CF"/>
    <w:rsid w:val="003E1C1B"/>
    <w:rsid w:val="003E285D"/>
    <w:rsid w:val="003E3820"/>
    <w:rsid w:val="003E54F8"/>
    <w:rsid w:val="003E71B8"/>
    <w:rsid w:val="003E79B9"/>
    <w:rsid w:val="003F032F"/>
    <w:rsid w:val="003F0885"/>
    <w:rsid w:val="003F2CC8"/>
    <w:rsid w:val="003F372A"/>
    <w:rsid w:val="003F50F2"/>
    <w:rsid w:val="003F523A"/>
    <w:rsid w:val="003F6A9A"/>
    <w:rsid w:val="003F6E63"/>
    <w:rsid w:val="004007A0"/>
    <w:rsid w:val="0040136F"/>
    <w:rsid w:val="00404050"/>
    <w:rsid w:val="00405B8C"/>
    <w:rsid w:val="004069E6"/>
    <w:rsid w:val="00410277"/>
    <w:rsid w:val="00410F3E"/>
    <w:rsid w:val="00414C54"/>
    <w:rsid w:val="0041660F"/>
    <w:rsid w:val="00420193"/>
    <w:rsid w:val="004203AC"/>
    <w:rsid w:val="00420514"/>
    <w:rsid w:val="00421330"/>
    <w:rsid w:val="00421B3D"/>
    <w:rsid w:val="004223DA"/>
    <w:rsid w:val="00422BDB"/>
    <w:rsid w:val="004230D8"/>
    <w:rsid w:val="00423878"/>
    <w:rsid w:val="004239D4"/>
    <w:rsid w:val="00424C07"/>
    <w:rsid w:val="00424DDE"/>
    <w:rsid w:val="00426E47"/>
    <w:rsid w:val="0042754E"/>
    <w:rsid w:val="00427651"/>
    <w:rsid w:val="00432455"/>
    <w:rsid w:val="004325CB"/>
    <w:rsid w:val="004334EB"/>
    <w:rsid w:val="00433B64"/>
    <w:rsid w:val="00437F8C"/>
    <w:rsid w:val="0044082F"/>
    <w:rsid w:val="004410F1"/>
    <w:rsid w:val="00442AB1"/>
    <w:rsid w:val="00443DB9"/>
    <w:rsid w:val="004447FB"/>
    <w:rsid w:val="00445541"/>
    <w:rsid w:val="00445724"/>
    <w:rsid w:val="00445F57"/>
    <w:rsid w:val="00447629"/>
    <w:rsid w:val="00452481"/>
    <w:rsid w:val="00452566"/>
    <w:rsid w:val="00454869"/>
    <w:rsid w:val="00454B7D"/>
    <w:rsid w:val="00454FAE"/>
    <w:rsid w:val="00455B93"/>
    <w:rsid w:val="004563CE"/>
    <w:rsid w:val="00456844"/>
    <w:rsid w:val="00457388"/>
    <w:rsid w:val="00460795"/>
    <w:rsid w:val="00461936"/>
    <w:rsid w:val="004632B8"/>
    <w:rsid w:val="004637C4"/>
    <w:rsid w:val="00465483"/>
    <w:rsid w:val="004663DB"/>
    <w:rsid w:val="00466C54"/>
    <w:rsid w:val="0047081D"/>
    <w:rsid w:val="004746B2"/>
    <w:rsid w:val="004753A2"/>
    <w:rsid w:val="004767CE"/>
    <w:rsid w:val="00477F6C"/>
    <w:rsid w:val="00480002"/>
    <w:rsid w:val="00480BE4"/>
    <w:rsid w:val="00480D08"/>
    <w:rsid w:val="004824E5"/>
    <w:rsid w:val="004828C7"/>
    <w:rsid w:val="00483122"/>
    <w:rsid w:val="004831BE"/>
    <w:rsid w:val="004834FF"/>
    <w:rsid w:val="00483F01"/>
    <w:rsid w:val="00485227"/>
    <w:rsid w:val="00486BAE"/>
    <w:rsid w:val="00491D64"/>
    <w:rsid w:val="00493B19"/>
    <w:rsid w:val="00493F3E"/>
    <w:rsid w:val="0049587A"/>
    <w:rsid w:val="004960AC"/>
    <w:rsid w:val="00496C25"/>
    <w:rsid w:val="004A01B5"/>
    <w:rsid w:val="004A0F2B"/>
    <w:rsid w:val="004A2343"/>
    <w:rsid w:val="004A2BD6"/>
    <w:rsid w:val="004A346C"/>
    <w:rsid w:val="004A4046"/>
    <w:rsid w:val="004A450D"/>
    <w:rsid w:val="004A4E6C"/>
    <w:rsid w:val="004A544C"/>
    <w:rsid w:val="004A546C"/>
    <w:rsid w:val="004A6779"/>
    <w:rsid w:val="004B303A"/>
    <w:rsid w:val="004B3042"/>
    <w:rsid w:val="004B413A"/>
    <w:rsid w:val="004B575B"/>
    <w:rsid w:val="004B57EC"/>
    <w:rsid w:val="004B5829"/>
    <w:rsid w:val="004B665E"/>
    <w:rsid w:val="004B670F"/>
    <w:rsid w:val="004B7D67"/>
    <w:rsid w:val="004C13E0"/>
    <w:rsid w:val="004C22E8"/>
    <w:rsid w:val="004C2DDA"/>
    <w:rsid w:val="004C2F80"/>
    <w:rsid w:val="004C4267"/>
    <w:rsid w:val="004C47DE"/>
    <w:rsid w:val="004C48AD"/>
    <w:rsid w:val="004C54DD"/>
    <w:rsid w:val="004C5C88"/>
    <w:rsid w:val="004C6176"/>
    <w:rsid w:val="004C6277"/>
    <w:rsid w:val="004C7FB7"/>
    <w:rsid w:val="004D0FDB"/>
    <w:rsid w:val="004D14B9"/>
    <w:rsid w:val="004D32A7"/>
    <w:rsid w:val="004D3DD5"/>
    <w:rsid w:val="004D62F8"/>
    <w:rsid w:val="004D7D8A"/>
    <w:rsid w:val="004E0E72"/>
    <w:rsid w:val="004E197C"/>
    <w:rsid w:val="004E2E93"/>
    <w:rsid w:val="004E372D"/>
    <w:rsid w:val="004E41FD"/>
    <w:rsid w:val="004E4245"/>
    <w:rsid w:val="004E4316"/>
    <w:rsid w:val="004E4CAA"/>
    <w:rsid w:val="004E5895"/>
    <w:rsid w:val="004E65A9"/>
    <w:rsid w:val="004F2A14"/>
    <w:rsid w:val="004F47E8"/>
    <w:rsid w:val="004F537B"/>
    <w:rsid w:val="004F5B54"/>
    <w:rsid w:val="004F6C57"/>
    <w:rsid w:val="004F7DAB"/>
    <w:rsid w:val="00500946"/>
    <w:rsid w:val="00500DE2"/>
    <w:rsid w:val="00501E2D"/>
    <w:rsid w:val="005021C3"/>
    <w:rsid w:val="00502885"/>
    <w:rsid w:val="00502AAB"/>
    <w:rsid w:val="00504A91"/>
    <w:rsid w:val="00505679"/>
    <w:rsid w:val="0050581A"/>
    <w:rsid w:val="0050662E"/>
    <w:rsid w:val="00507692"/>
    <w:rsid w:val="00507889"/>
    <w:rsid w:val="0051065E"/>
    <w:rsid w:val="00514768"/>
    <w:rsid w:val="00514C86"/>
    <w:rsid w:val="005152DC"/>
    <w:rsid w:val="00515778"/>
    <w:rsid w:val="0051579F"/>
    <w:rsid w:val="00515BDB"/>
    <w:rsid w:val="005165DB"/>
    <w:rsid w:val="0052394D"/>
    <w:rsid w:val="00524887"/>
    <w:rsid w:val="00524AA9"/>
    <w:rsid w:val="00524F95"/>
    <w:rsid w:val="00525482"/>
    <w:rsid w:val="0052635D"/>
    <w:rsid w:val="00527047"/>
    <w:rsid w:val="00530FEF"/>
    <w:rsid w:val="005333BB"/>
    <w:rsid w:val="00533408"/>
    <w:rsid w:val="00533A55"/>
    <w:rsid w:val="00533A5B"/>
    <w:rsid w:val="00541DE3"/>
    <w:rsid w:val="00541EE2"/>
    <w:rsid w:val="0054420A"/>
    <w:rsid w:val="0054434D"/>
    <w:rsid w:val="00544EFE"/>
    <w:rsid w:val="00546403"/>
    <w:rsid w:val="005473FF"/>
    <w:rsid w:val="0055063A"/>
    <w:rsid w:val="00550CB5"/>
    <w:rsid w:val="005510C8"/>
    <w:rsid w:val="005518D8"/>
    <w:rsid w:val="00551D1F"/>
    <w:rsid w:val="00553670"/>
    <w:rsid w:val="0055532C"/>
    <w:rsid w:val="00556210"/>
    <w:rsid w:val="00560169"/>
    <w:rsid w:val="00561139"/>
    <w:rsid w:val="005623E6"/>
    <w:rsid w:val="00563242"/>
    <w:rsid w:val="00563A1B"/>
    <w:rsid w:val="0056439B"/>
    <w:rsid w:val="00564947"/>
    <w:rsid w:val="00570D5F"/>
    <w:rsid w:val="00571316"/>
    <w:rsid w:val="00573977"/>
    <w:rsid w:val="00573E45"/>
    <w:rsid w:val="005748B8"/>
    <w:rsid w:val="005779F8"/>
    <w:rsid w:val="0058041A"/>
    <w:rsid w:val="00580CFE"/>
    <w:rsid w:val="00582941"/>
    <w:rsid w:val="0058298C"/>
    <w:rsid w:val="00583068"/>
    <w:rsid w:val="00585815"/>
    <w:rsid w:val="00585E11"/>
    <w:rsid w:val="00585E9D"/>
    <w:rsid w:val="00586ABF"/>
    <w:rsid w:val="00586F8B"/>
    <w:rsid w:val="0059202D"/>
    <w:rsid w:val="005920CD"/>
    <w:rsid w:val="00593061"/>
    <w:rsid w:val="00593373"/>
    <w:rsid w:val="00593D59"/>
    <w:rsid w:val="00595EA3"/>
    <w:rsid w:val="00596177"/>
    <w:rsid w:val="005968AF"/>
    <w:rsid w:val="005979AA"/>
    <w:rsid w:val="00597D7B"/>
    <w:rsid w:val="005A0573"/>
    <w:rsid w:val="005A195D"/>
    <w:rsid w:val="005A24B2"/>
    <w:rsid w:val="005A3775"/>
    <w:rsid w:val="005A4118"/>
    <w:rsid w:val="005A4617"/>
    <w:rsid w:val="005B079D"/>
    <w:rsid w:val="005B0D60"/>
    <w:rsid w:val="005B33C0"/>
    <w:rsid w:val="005B3FC5"/>
    <w:rsid w:val="005B4690"/>
    <w:rsid w:val="005B5EDC"/>
    <w:rsid w:val="005B706A"/>
    <w:rsid w:val="005B7D78"/>
    <w:rsid w:val="005C1FB5"/>
    <w:rsid w:val="005C2598"/>
    <w:rsid w:val="005C3482"/>
    <w:rsid w:val="005C3C44"/>
    <w:rsid w:val="005C4262"/>
    <w:rsid w:val="005C43AD"/>
    <w:rsid w:val="005C6125"/>
    <w:rsid w:val="005C6937"/>
    <w:rsid w:val="005D076D"/>
    <w:rsid w:val="005D08C9"/>
    <w:rsid w:val="005D0A6D"/>
    <w:rsid w:val="005D13A6"/>
    <w:rsid w:val="005D1556"/>
    <w:rsid w:val="005D1E0A"/>
    <w:rsid w:val="005D2085"/>
    <w:rsid w:val="005D2511"/>
    <w:rsid w:val="005D4F11"/>
    <w:rsid w:val="005D698B"/>
    <w:rsid w:val="005E1701"/>
    <w:rsid w:val="005E286F"/>
    <w:rsid w:val="005E2A94"/>
    <w:rsid w:val="005E2C48"/>
    <w:rsid w:val="005E39AF"/>
    <w:rsid w:val="005E3F74"/>
    <w:rsid w:val="005E4104"/>
    <w:rsid w:val="005E51A4"/>
    <w:rsid w:val="005E6312"/>
    <w:rsid w:val="005E643A"/>
    <w:rsid w:val="005E7ED7"/>
    <w:rsid w:val="005F0146"/>
    <w:rsid w:val="005F377F"/>
    <w:rsid w:val="005F4395"/>
    <w:rsid w:val="005F4BC2"/>
    <w:rsid w:val="005F6A34"/>
    <w:rsid w:val="005F72DF"/>
    <w:rsid w:val="005F740E"/>
    <w:rsid w:val="005F785E"/>
    <w:rsid w:val="00601AA8"/>
    <w:rsid w:val="00602589"/>
    <w:rsid w:val="00603E97"/>
    <w:rsid w:val="00604EC6"/>
    <w:rsid w:val="006106BD"/>
    <w:rsid w:val="00612125"/>
    <w:rsid w:val="0061221F"/>
    <w:rsid w:val="00613A98"/>
    <w:rsid w:val="006144CD"/>
    <w:rsid w:val="00614D38"/>
    <w:rsid w:val="00614EC9"/>
    <w:rsid w:val="00616083"/>
    <w:rsid w:val="0061698E"/>
    <w:rsid w:val="00616BB3"/>
    <w:rsid w:val="00616F91"/>
    <w:rsid w:val="00617FAC"/>
    <w:rsid w:val="00621079"/>
    <w:rsid w:val="00622D55"/>
    <w:rsid w:val="00623458"/>
    <w:rsid w:val="00623C35"/>
    <w:rsid w:val="006240EB"/>
    <w:rsid w:val="006253AF"/>
    <w:rsid w:val="00625861"/>
    <w:rsid w:val="00625C9B"/>
    <w:rsid w:val="00627022"/>
    <w:rsid w:val="00627982"/>
    <w:rsid w:val="00630B29"/>
    <w:rsid w:val="00630C21"/>
    <w:rsid w:val="00631819"/>
    <w:rsid w:val="00633210"/>
    <w:rsid w:val="00634290"/>
    <w:rsid w:val="00634B06"/>
    <w:rsid w:val="0063502D"/>
    <w:rsid w:val="00636BC2"/>
    <w:rsid w:val="00637661"/>
    <w:rsid w:val="00641260"/>
    <w:rsid w:val="0064161A"/>
    <w:rsid w:val="00643705"/>
    <w:rsid w:val="006442FA"/>
    <w:rsid w:val="0064762F"/>
    <w:rsid w:val="00647937"/>
    <w:rsid w:val="00650F9D"/>
    <w:rsid w:val="006512A3"/>
    <w:rsid w:val="00652748"/>
    <w:rsid w:val="0065430F"/>
    <w:rsid w:val="00654EB8"/>
    <w:rsid w:val="006555DB"/>
    <w:rsid w:val="00655850"/>
    <w:rsid w:val="00656645"/>
    <w:rsid w:val="00657430"/>
    <w:rsid w:val="00661A62"/>
    <w:rsid w:val="00664FDD"/>
    <w:rsid w:val="00666168"/>
    <w:rsid w:val="0066688A"/>
    <w:rsid w:val="006730CB"/>
    <w:rsid w:val="00673928"/>
    <w:rsid w:val="00673BFA"/>
    <w:rsid w:val="00673FBE"/>
    <w:rsid w:val="0067516A"/>
    <w:rsid w:val="00675545"/>
    <w:rsid w:val="006768AD"/>
    <w:rsid w:val="006770C9"/>
    <w:rsid w:val="00681B0C"/>
    <w:rsid w:val="00683365"/>
    <w:rsid w:val="00684CBD"/>
    <w:rsid w:val="00686FE5"/>
    <w:rsid w:val="0069044C"/>
    <w:rsid w:val="0069059B"/>
    <w:rsid w:val="00692E41"/>
    <w:rsid w:val="0069312C"/>
    <w:rsid w:val="00694198"/>
    <w:rsid w:val="006953EF"/>
    <w:rsid w:val="00697959"/>
    <w:rsid w:val="006A261F"/>
    <w:rsid w:val="006A36FF"/>
    <w:rsid w:val="006A4389"/>
    <w:rsid w:val="006A46FA"/>
    <w:rsid w:val="006A496B"/>
    <w:rsid w:val="006A4A7B"/>
    <w:rsid w:val="006A516F"/>
    <w:rsid w:val="006A5B0D"/>
    <w:rsid w:val="006A7374"/>
    <w:rsid w:val="006A7FC8"/>
    <w:rsid w:val="006B3F4B"/>
    <w:rsid w:val="006B5791"/>
    <w:rsid w:val="006B6738"/>
    <w:rsid w:val="006C093E"/>
    <w:rsid w:val="006C16E1"/>
    <w:rsid w:val="006C197D"/>
    <w:rsid w:val="006C23B0"/>
    <w:rsid w:val="006C3579"/>
    <w:rsid w:val="006C58EF"/>
    <w:rsid w:val="006C60CE"/>
    <w:rsid w:val="006C7022"/>
    <w:rsid w:val="006D0254"/>
    <w:rsid w:val="006D3B8C"/>
    <w:rsid w:val="006D49C0"/>
    <w:rsid w:val="006D554F"/>
    <w:rsid w:val="006D5FC4"/>
    <w:rsid w:val="006D7FB8"/>
    <w:rsid w:val="006E04C2"/>
    <w:rsid w:val="006E117E"/>
    <w:rsid w:val="006E12B1"/>
    <w:rsid w:val="006E1ED0"/>
    <w:rsid w:val="006E318B"/>
    <w:rsid w:val="006E6153"/>
    <w:rsid w:val="006E6D18"/>
    <w:rsid w:val="006E7E0D"/>
    <w:rsid w:val="006F04B9"/>
    <w:rsid w:val="006F0D4F"/>
    <w:rsid w:val="006F3352"/>
    <w:rsid w:val="006F3493"/>
    <w:rsid w:val="006F4BF5"/>
    <w:rsid w:val="006F560D"/>
    <w:rsid w:val="006F76FF"/>
    <w:rsid w:val="0070434F"/>
    <w:rsid w:val="00705E4E"/>
    <w:rsid w:val="00705E5F"/>
    <w:rsid w:val="007060AE"/>
    <w:rsid w:val="007063A1"/>
    <w:rsid w:val="00706794"/>
    <w:rsid w:val="00706FBC"/>
    <w:rsid w:val="00710273"/>
    <w:rsid w:val="00710410"/>
    <w:rsid w:val="00710D5E"/>
    <w:rsid w:val="00712DEA"/>
    <w:rsid w:val="007139F2"/>
    <w:rsid w:val="0071484C"/>
    <w:rsid w:val="00715DCD"/>
    <w:rsid w:val="007164A5"/>
    <w:rsid w:val="00717F36"/>
    <w:rsid w:val="00720783"/>
    <w:rsid w:val="00720D79"/>
    <w:rsid w:val="00723196"/>
    <w:rsid w:val="00723757"/>
    <w:rsid w:val="0072427D"/>
    <w:rsid w:val="00724929"/>
    <w:rsid w:val="00725230"/>
    <w:rsid w:val="00725F49"/>
    <w:rsid w:val="00730381"/>
    <w:rsid w:val="00731FE5"/>
    <w:rsid w:val="00732379"/>
    <w:rsid w:val="0073238B"/>
    <w:rsid w:val="00733AE1"/>
    <w:rsid w:val="007362A6"/>
    <w:rsid w:val="00740513"/>
    <w:rsid w:val="00740518"/>
    <w:rsid w:val="00740575"/>
    <w:rsid w:val="007417BB"/>
    <w:rsid w:val="00744B78"/>
    <w:rsid w:val="0074530B"/>
    <w:rsid w:val="00745DF6"/>
    <w:rsid w:val="007523D4"/>
    <w:rsid w:val="00754CFE"/>
    <w:rsid w:val="00756EBE"/>
    <w:rsid w:val="0076031F"/>
    <w:rsid w:val="00760434"/>
    <w:rsid w:val="00761E11"/>
    <w:rsid w:val="007623CC"/>
    <w:rsid w:val="00762946"/>
    <w:rsid w:val="00764525"/>
    <w:rsid w:val="00764800"/>
    <w:rsid w:val="007656C6"/>
    <w:rsid w:val="00765947"/>
    <w:rsid w:val="00766115"/>
    <w:rsid w:val="00766563"/>
    <w:rsid w:val="00772C39"/>
    <w:rsid w:val="00772FDC"/>
    <w:rsid w:val="00773572"/>
    <w:rsid w:val="00773E09"/>
    <w:rsid w:val="00774C02"/>
    <w:rsid w:val="007753E5"/>
    <w:rsid w:val="00775418"/>
    <w:rsid w:val="00784E97"/>
    <w:rsid w:val="007851B6"/>
    <w:rsid w:val="0078666D"/>
    <w:rsid w:val="00786742"/>
    <w:rsid w:val="00786883"/>
    <w:rsid w:val="007871EF"/>
    <w:rsid w:val="00787BCA"/>
    <w:rsid w:val="0079173C"/>
    <w:rsid w:val="00791FF8"/>
    <w:rsid w:val="00795C7A"/>
    <w:rsid w:val="00795D62"/>
    <w:rsid w:val="007961CF"/>
    <w:rsid w:val="007964FE"/>
    <w:rsid w:val="00796865"/>
    <w:rsid w:val="00797B41"/>
    <w:rsid w:val="007A0702"/>
    <w:rsid w:val="007A2B20"/>
    <w:rsid w:val="007A2B76"/>
    <w:rsid w:val="007A2E57"/>
    <w:rsid w:val="007A3914"/>
    <w:rsid w:val="007A539B"/>
    <w:rsid w:val="007A56B7"/>
    <w:rsid w:val="007A5916"/>
    <w:rsid w:val="007A644C"/>
    <w:rsid w:val="007B503E"/>
    <w:rsid w:val="007C0408"/>
    <w:rsid w:val="007C0CA4"/>
    <w:rsid w:val="007C1865"/>
    <w:rsid w:val="007C298D"/>
    <w:rsid w:val="007C2A41"/>
    <w:rsid w:val="007C2DDC"/>
    <w:rsid w:val="007C3C0A"/>
    <w:rsid w:val="007C3DFC"/>
    <w:rsid w:val="007C41B0"/>
    <w:rsid w:val="007C5A19"/>
    <w:rsid w:val="007C6C6F"/>
    <w:rsid w:val="007C6ECF"/>
    <w:rsid w:val="007C7BF1"/>
    <w:rsid w:val="007D0592"/>
    <w:rsid w:val="007D204A"/>
    <w:rsid w:val="007D2228"/>
    <w:rsid w:val="007D5677"/>
    <w:rsid w:val="007D7804"/>
    <w:rsid w:val="007D79BE"/>
    <w:rsid w:val="007E1434"/>
    <w:rsid w:val="007E14CA"/>
    <w:rsid w:val="007E1D2B"/>
    <w:rsid w:val="007E30A8"/>
    <w:rsid w:val="007E3725"/>
    <w:rsid w:val="007E57C8"/>
    <w:rsid w:val="007E6DCF"/>
    <w:rsid w:val="007F2FFF"/>
    <w:rsid w:val="007F5F67"/>
    <w:rsid w:val="007F6B14"/>
    <w:rsid w:val="00800203"/>
    <w:rsid w:val="00800666"/>
    <w:rsid w:val="0080205F"/>
    <w:rsid w:val="00802764"/>
    <w:rsid w:val="00804F13"/>
    <w:rsid w:val="008058B4"/>
    <w:rsid w:val="008061E2"/>
    <w:rsid w:val="00806B01"/>
    <w:rsid w:val="00806E67"/>
    <w:rsid w:val="008120A5"/>
    <w:rsid w:val="008121FB"/>
    <w:rsid w:val="00812BF9"/>
    <w:rsid w:val="008133DC"/>
    <w:rsid w:val="00813FBC"/>
    <w:rsid w:val="00814423"/>
    <w:rsid w:val="008167EC"/>
    <w:rsid w:val="00816E89"/>
    <w:rsid w:val="0081752A"/>
    <w:rsid w:val="00820756"/>
    <w:rsid w:val="00820A84"/>
    <w:rsid w:val="00821316"/>
    <w:rsid w:val="008219CB"/>
    <w:rsid w:val="00824125"/>
    <w:rsid w:val="00824803"/>
    <w:rsid w:val="0083053B"/>
    <w:rsid w:val="00832BE9"/>
    <w:rsid w:val="008340CD"/>
    <w:rsid w:val="00834856"/>
    <w:rsid w:val="00834C01"/>
    <w:rsid w:val="00835590"/>
    <w:rsid w:val="00837DD2"/>
    <w:rsid w:val="008402AF"/>
    <w:rsid w:val="00841BFE"/>
    <w:rsid w:val="008427B3"/>
    <w:rsid w:val="00843241"/>
    <w:rsid w:val="0084383D"/>
    <w:rsid w:val="0084484F"/>
    <w:rsid w:val="0084645E"/>
    <w:rsid w:val="00850528"/>
    <w:rsid w:val="0085360F"/>
    <w:rsid w:val="00854177"/>
    <w:rsid w:val="00854550"/>
    <w:rsid w:val="00854566"/>
    <w:rsid w:val="00855D71"/>
    <w:rsid w:val="00857A2A"/>
    <w:rsid w:val="00861230"/>
    <w:rsid w:val="0086132E"/>
    <w:rsid w:val="00862EE1"/>
    <w:rsid w:val="00866916"/>
    <w:rsid w:val="008727D4"/>
    <w:rsid w:val="00872A2C"/>
    <w:rsid w:val="00872B21"/>
    <w:rsid w:val="008732A8"/>
    <w:rsid w:val="00875C77"/>
    <w:rsid w:val="0087637A"/>
    <w:rsid w:val="0087672C"/>
    <w:rsid w:val="008777BC"/>
    <w:rsid w:val="00877F14"/>
    <w:rsid w:val="00882CE2"/>
    <w:rsid w:val="00882EF2"/>
    <w:rsid w:val="00883C63"/>
    <w:rsid w:val="00883CDB"/>
    <w:rsid w:val="00885264"/>
    <w:rsid w:val="008867DD"/>
    <w:rsid w:val="00886DAB"/>
    <w:rsid w:val="00887D42"/>
    <w:rsid w:val="00887E29"/>
    <w:rsid w:val="0089231D"/>
    <w:rsid w:val="00892BCF"/>
    <w:rsid w:val="00893153"/>
    <w:rsid w:val="008940E5"/>
    <w:rsid w:val="008942DF"/>
    <w:rsid w:val="00894C7D"/>
    <w:rsid w:val="00895962"/>
    <w:rsid w:val="008961CA"/>
    <w:rsid w:val="00896223"/>
    <w:rsid w:val="008A1597"/>
    <w:rsid w:val="008A781D"/>
    <w:rsid w:val="008B09F2"/>
    <w:rsid w:val="008B0E88"/>
    <w:rsid w:val="008B26A6"/>
    <w:rsid w:val="008B2C55"/>
    <w:rsid w:val="008B34DB"/>
    <w:rsid w:val="008B36E3"/>
    <w:rsid w:val="008B3C40"/>
    <w:rsid w:val="008B6739"/>
    <w:rsid w:val="008C21DE"/>
    <w:rsid w:val="008C2A48"/>
    <w:rsid w:val="008C3B25"/>
    <w:rsid w:val="008C4383"/>
    <w:rsid w:val="008C64AD"/>
    <w:rsid w:val="008C7256"/>
    <w:rsid w:val="008C7281"/>
    <w:rsid w:val="008D09D1"/>
    <w:rsid w:val="008D0E79"/>
    <w:rsid w:val="008D2BC8"/>
    <w:rsid w:val="008D3DB9"/>
    <w:rsid w:val="008D65CF"/>
    <w:rsid w:val="008D7373"/>
    <w:rsid w:val="008D7DBF"/>
    <w:rsid w:val="008E2348"/>
    <w:rsid w:val="008E2527"/>
    <w:rsid w:val="008E411D"/>
    <w:rsid w:val="008E4137"/>
    <w:rsid w:val="008E60A6"/>
    <w:rsid w:val="008F65B5"/>
    <w:rsid w:val="00901057"/>
    <w:rsid w:val="0090186F"/>
    <w:rsid w:val="009023A9"/>
    <w:rsid w:val="009025BB"/>
    <w:rsid w:val="009032AB"/>
    <w:rsid w:val="00903850"/>
    <w:rsid w:val="0090409E"/>
    <w:rsid w:val="00907D48"/>
    <w:rsid w:val="009103E5"/>
    <w:rsid w:val="009136B5"/>
    <w:rsid w:val="009140E2"/>
    <w:rsid w:val="00914B7A"/>
    <w:rsid w:val="00915319"/>
    <w:rsid w:val="009175B1"/>
    <w:rsid w:val="00921C1F"/>
    <w:rsid w:val="00921F36"/>
    <w:rsid w:val="0092352B"/>
    <w:rsid w:val="009248FF"/>
    <w:rsid w:val="009266FE"/>
    <w:rsid w:val="009274CE"/>
    <w:rsid w:val="00927BC9"/>
    <w:rsid w:val="00930855"/>
    <w:rsid w:val="0093119F"/>
    <w:rsid w:val="0093237F"/>
    <w:rsid w:val="009331EC"/>
    <w:rsid w:val="0093385A"/>
    <w:rsid w:val="00935542"/>
    <w:rsid w:val="00936021"/>
    <w:rsid w:val="009377C3"/>
    <w:rsid w:val="00940787"/>
    <w:rsid w:val="009434C0"/>
    <w:rsid w:val="00943CF0"/>
    <w:rsid w:val="009453E7"/>
    <w:rsid w:val="00945ACB"/>
    <w:rsid w:val="009468E9"/>
    <w:rsid w:val="00947BCB"/>
    <w:rsid w:val="00950095"/>
    <w:rsid w:val="00950BC2"/>
    <w:rsid w:val="00950D39"/>
    <w:rsid w:val="00951798"/>
    <w:rsid w:val="0095267B"/>
    <w:rsid w:val="009528D5"/>
    <w:rsid w:val="00954328"/>
    <w:rsid w:val="00954541"/>
    <w:rsid w:val="0095477D"/>
    <w:rsid w:val="00954CAB"/>
    <w:rsid w:val="00956F7B"/>
    <w:rsid w:val="009608EA"/>
    <w:rsid w:val="00962925"/>
    <w:rsid w:val="0096526A"/>
    <w:rsid w:val="0097222E"/>
    <w:rsid w:val="0097380B"/>
    <w:rsid w:val="0097509F"/>
    <w:rsid w:val="00975828"/>
    <w:rsid w:val="00975D84"/>
    <w:rsid w:val="009762F3"/>
    <w:rsid w:val="0098098C"/>
    <w:rsid w:val="00982331"/>
    <w:rsid w:val="00982C78"/>
    <w:rsid w:val="00984A51"/>
    <w:rsid w:val="00992AC7"/>
    <w:rsid w:val="00992F50"/>
    <w:rsid w:val="00993F37"/>
    <w:rsid w:val="00995208"/>
    <w:rsid w:val="0099597C"/>
    <w:rsid w:val="00995D68"/>
    <w:rsid w:val="009960E7"/>
    <w:rsid w:val="009968D1"/>
    <w:rsid w:val="009A086C"/>
    <w:rsid w:val="009A1947"/>
    <w:rsid w:val="009A303F"/>
    <w:rsid w:val="009A4120"/>
    <w:rsid w:val="009A5ADD"/>
    <w:rsid w:val="009A5FDA"/>
    <w:rsid w:val="009A660A"/>
    <w:rsid w:val="009A6666"/>
    <w:rsid w:val="009A6FEE"/>
    <w:rsid w:val="009A7237"/>
    <w:rsid w:val="009A774F"/>
    <w:rsid w:val="009A7FCA"/>
    <w:rsid w:val="009B04D7"/>
    <w:rsid w:val="009B1170"/>
    <w:rsid w:val="009B1386"/>
    <w:rsid w:val="009B1547"/>
    <w:rsid w:val="009B3209"/>
    <w:rsid w:val="009B6A9E"/>
    <w:rsid w:val="009B7730"/>
    <w:rsid w:val="009C0274"/>
    <w:rsid w:val="009C0675"/>
    <w:rsid w:val="009C3993"/>
    <w:rsid w:val="009C456B"/>
    <w:rsid w:val="009C7AB3"/>
    <w:rsid w:val="009D0FF9"/>
    <w:rsid w:val="009D1274"/>
    <w:rsid w:val="009D2F5D"/>
    <w:rsid w:val="009D34DC"/>
    <w:rsid w:val="009D401E"/>
    <w:rsid w:val="009D4416"/>
    <w:rsid w:val="009D4BBE"/>
    <w:rsid w:val="009D5CBC"/>
    <w:rsid w:val="009D5FB2"/>
    <w:rsid w:val="009E25DF"/>
    <w:rsid w:val="009E2988"/>
    <w:rsid w:val="009E2C08"/>
    <w:rsid w:val="009E2EB3"/>
    <w:rsid w:val="009E348E"/>
    <w:rsid w:val="009E394B"/>
    <w:rsid w:val="009E4E10"/>
    <w:rsid w:val="009E5C22"/>
    <w:rsid w:val="009F0CCF"/>
    <w:rsid w:val="009F1D0E"/>
    <w:rsid w:val="009F3929"/>
    <w:rsid w:val="009F3B69"/>
    <w:rsid w:val="009F463D"/>
    <w:rsid w:val="009F4C65"/>
    <w:rsid w:val="009F5854"/>
    <w:rsid w:val="009F6232"/>
    <w:rsid w:val="009F7176"/>
    <w:rsid w:val="009F7736"/>
    <w:rsid w:val="00A0013D"/>
    <w:rsid w:val="00A00D47"/>
    <w:rsid w:val="00A0108F"/>
    <w:rsid w:val="00A01A98"/>
    <w:rsid w:val="00A01BA2"/>
    <w:rsid w:val="00A027D1"/>
    <w:rsid w:val="00A02B18"/>
    <w:rsid w:val="00A06322"/>
    <w:rsid w:val="00A103CC"/>
    <w:rsid w:val="00A113DE"/>
    <w:rsid w:val="00A11B07"/>
    <w:rsid w:val="00A126E1"/>
    <w:rsid w:val="00A12C37"/>
    <w:rsid w:val="00A1324C"/>
    <w:rsid w:val="00A13473"/>
    <w:rsid w:val="00A13EE0"/>
    <w:rsid w:val="00A13F5C"/>
    <w:rsid w:val="00A141F2"/>
    <w:rsid w:val="00A144B6"/>
    <w:rsid w:val="00A14DB9"/>
    <w:rsid w:val="00A1590A"/>
    <w:rsid w:val="00A16A2C"/>
    <w:rsid w:val="00A1753B"/>
    <w:rsid w:val="00A17C44"/>
    <w:rsid w:val="00A20687"/>
    <w:rsid w:val="00A21684"/>
    <w:rsid w:val="00A23CE7"/>
    <w:rsid w:val="00A26018"/>
    <w:rsid w:val="00A277C9"/>
    <w:rsid w:val="00A27D8F"/>
    <w:rsid w:val="00A31695"/>
    <w:rsid w:val="00A31E4C"/>
    <w:rsid w:val="00A32009"/>
    <w:rsid w:val="00A33615"/>
    <w:rsid w:val="00A33B17"/>
    <w:rsid w:val="00A33B98"/>
    <w:rsid w:val="00A3496A"/>
    <w:rsid w:val="00A3614F"/>
    <w:rsid w:val="00A3629A"/>
    <w:rsid w:val="00A367F3"/>
    <w:rsid w:val="00A3754D"/>
    <w:rsid w:val="00A37DA3"/>
    <w:rsid w:val="00A37EFC"/>
    <w:rsid w:val="00A40949"/>
    <w:rsid w:val="00A41CBF"/>
    <w:rsid w:val="00A41CCF"/>
    <w:rsid w:val="00A4204F"/>
    <w:rsid w:val="00A42469"/>
    <w:rsid w:val="00A42B5C"/>
    <w:rsid w:val="00A42D5B"/>
    <w:rsid w:val="00A43D56"/>
    <w:rsid w:val="00A457B3"/>
    <w:rsid w:val="00A45D9D"/>
    <w:rsid w:val="00A46598"/>
    <w:rsid w:val="00A46935"/>
    <w:rsid w:val="00A470D1"/>
    <w:rsid w:val="00A50342"/>
    <w:rsid w:val="00A5193F"/>
    <w:rsid w:val="00A534DF"/>
    <w:rsid w:val="00A53AC5"/>
    <w:rsid w:val="00A543F1"/>
    <w:rsid w:val="00A54503"/>
    <w:rsid w:val="00A54800"/>
    <w:rsid w:val="00A54E8E"/>
    <w:rsid w:val="00A567C0"/>
    <w:rsid w:val="00A60A11"/>
    <w:rsid w:val="00A60E38"/>
    <w:rsid w:val="00A64C1F"/>
    <w:rsid w:val="00A66075"/>
    <w:rsid w:val="00A7043C"/>
    <w:rsid w:val="00A7053C"/>
    <w:rsid w:val="00A7410E"/>
    <w:rsid w:val="00A7427B"/>
    <w:rsid w:val="00A755A9"/>
    <w:rsid w:val="00A76496"/>
    <w:rsid w:val="00A767E9"/>
    <w:rsid w:val="00A811EB"/>
    <w:rsid w:val="00A81C9D"/>
    <w:rsid w:val="00A83BCD"/>
    <w:rsid w:val="00A83CBE"/>
    <w:rsid w:val="00A845E2"/>
    <w:rsid w:val="00A85C39"/>
    <w:rsid w:val="00A8694F"/>
    <w:rsid w:val="00A87E30"/>
    <w:rsid w:val="00A9051C"/>
    <w:rsid w:val="00A906F0"/>
    <w:rsid w:val="00A9072E"/>
    <w:rsid w:val="00A90A6A"/>
    <w:rsid w:val="00A90ED4"/>
    <w:rsid w:val="00A936FF"/>
    <w:rsid w:val="00A9387B"/>
    <w:rsid w:val="00A93E94"/>
    <w:rsid w:val="00A94FCA"/>
    <w:rsid w:val="00A95C51"/>
    <w:rsid w:val="00AA3AAE"/>
    <w:rsid w:val="00AA7564"/>
    <w:rsid w:val="00AA7C0D"/>
    <w:rsid w:val="00AB0CAD"/>
    <w:rsid w:val="00AB1B7E"/>
    <w:rsid w:val="00AB20FD"/>
    <w:rsid w:val="00AB26B7"/>
    <w:rsid w:val="00AB2A52"/>
    <w:rsid w:val="00AB2D3D"/>
    <w:rsid w:val="00AB30C3"/>
    <w:rsid w:val="00AB4C2D"/>
    <w:rsid w:val="00AB681C"/>
    <w:rsid w:val="00AB68B2"/>
    <w:rsid w:val="00AB7B50"/>
    <w:rsid w:val="00AC0004"/>
    <w:rsid w:val="00AC19A5"/>
    <w:rsid w:val="00AC2B31"/>
    <w:rsid w:val="00AC2B50"/>
    <w:rsid w:val="00AC3141"/>
    <w:rsid w:val="00AC31EE"/>
    <w:rsid w:val="00AC373B"/>
    <w:rsid w:val="00AC4269"/>
    <w:rsid w:val="00AC5497"/>
    <w:rsid w:val="00AD0F0C"/>
    <w:rsid w:val="00AD29B6"/>
    <w:rsid w:val="00AD329B"/>
    <w:rsid w:val="00AD4B12"/>
    <w:rsid w:val="00AD5D11"/>
    <w:rsid w:val="00AD60D6"/>
    <w:rsid w:val="00AD662E"/>
    <w:rsid w:val="00AD6C27"/>
    <w:rsid w:val="00AE28D6"/>
    <w:rsid w:val="00AE3DD5"/>
    <w:rsid w:val="00AE5A3B"/>
    <w:rsid w:val="00AE5C43"/>
    <w:rsid w:val="00AE601A"/>
    <w:rsid w:val="00AE71DC"/>
    <w:rsid w:val="00AE7D01"/>
    <w:rsid w:val="00AF0A2A"/>
    <w:rsid w:val="00AF4C38"/>
    <w:rsid w:val="00AF55E5"/>
    <w:rsid w:val="00AF73E4"/>
    <w:rsid w:val="00B008CF"/>
    <w:rsid w:val="00B00E4C"/>
    <w:rsid w:val="00B0130B"/>
    <w:rsid w:val="00B018A8"/>
    <w:rsid w:val="00B025BE"/>
    <w:rsid w:val="00B03321"/>
    <w:rsid w:val="00B03923"/>
    <w:rsid w:val="00B06958"/>
    <w:rsid w:val="00B07A79"/>
    <w:rsid w:val="00B10261"/>
    <w:rsid w:val="00B1197B"/>
    <w:rsid w:val="00B12CF6"/>
    <w:rsid w:val="00B130CD"/>
    <w:rsid w:val="00B14F10"/>
    <w:rsid w:val="00B16187"/>
    <w:rsid w:val="00B20559"/>
    <w:rsid w:val="00B20FBE"/>
    <w:rsid w:val="00B21C64"/>
    <w:rsid w:val="00B23554"/>
    <w:rsid w:val="00B25A16"/>
    <w:rsid w:val="00B26286"/>
    <w:rsid w:val="00B271AF"/>
    <w:rsid w:val="00B31436"/>
    <w:rsid w:val="00B315DD"/>
    <w:rsid w:val="00B319A1"/>
    <w:rsid w:val="00B33589"/>
    <w:rsid w:val="00B345B3"/>
    <w:rsid w:val="00B376C0"/>
    <w:rsid w:val="00B37B58"/>
    <w:rsid w:val="00B40891"/>
    <w:rsid w:val="00B411C0"/>
    <w:rsid w:val="00B43223"/>
    <w:rsid w:val="00B436E8"/>
    <w:rsid w:val="00B43B71"/>
    <w:rsid w:val="00B43E28"/>
    <w:rsid w:val="00B5030F"/>
    <w:rsid w:val="00B50708"/>
    <w:rsid w:val="00B510C4"/>
    <w:rsid w:val="00B51BF6"/>
    <w:rsid w:val="00B5329E"/>
    <w:rsid w:val="00B539E7"/>
    <w:rsid w:val="00B548B6"/>
    <w:rsid w:val="00B55662"/>
    <w:rsid w:val="00B56789"/>
    <w:rsid w:val="00B56ACE"/>
    <w:rsid w:val="00B56E0C"/>
    <w:rsid w:val="00B57B97"/>
    <w:rsid w:val="00B57F79"/>
    <w:rsid w:val="00B62162"/>
    <w:rsid w:val="00B65146"/>
    <w:rsid w:val="00B67591"/>
    <w:rsid w:val="00B70BCE"/>
    <w:rsid w:val="00B70D04"/>
    <w:rsid w:val="00B70E20"/>
    <w:rsid w:val="00B71935"/>
    <w:rsid w:val="00B720D5"/>
    <w:rsid w:val="00B72307"/>
    <w:rsid w:val="00B72741"/>
    <w:rsid w:val="00B7280F"/>
    <w:rsid w:val="00B72860"/>
    <w:rsid w:val="00B740B0"/>
    <w:rsid w:val="00B74371"/>
    <w:rsid w:val="00B7486D"/>
    <w:rsid w:val="00B750AB"/>
    <w:rsid w:val="00B76B57"/>
    <w:rsid w:val="00B84874"/>
    <w:rsid w:val="00B867D3"/>
    <w:rsid w:val="00B91031"/>
    <w:rsid w:val="00B91245"/>
    <w:rsid w:val="00B92555"/>
    <w:rsid w:val="00B92A9C"/>
    <w:rsid w:val="00B931CA"/>
    <w:rsid w:val="00B94273"/>
    <w:rsid w:val="00B968D3"/>
    <w:rsid w:val="00B96D60"/>
    <w:rsid w:val="00BA0CA1"/>
    <w:rsid w:val="00BA1640"/>
    <w:rsid w:val="00BA1916"/>
    <w:rsid w:val="00BA2255"/>
    <w:rsid w:val="00BA516A"/>
    <w:rsid w:val="00BA52EC"/>
    <w:rsid w:val="00BA53BE"/>
    <w:rsid w:val="00BA554B"/>
    <w:rsid w:val="00BA713D"/>
    <w:rsid w:val="00BA7A29"/>
    <w:rsid w:val="00BB114C"/>
    <w:rsid w:val="00BB2D71"/>
    <w:rsid w:val="00BB2F2A"/>
    <w:rsid w:val="00BB415A"/>
    <w:rsid w:val="00BB55CB"/>
    <w:rsid w:val="00BB579F"/>
    <w:rsid w:val="00BB5800"/>
    <w:rsid w:val="00BB5D5D"/>
    <w:rsid w:val="00BB6090"/>
    <w:rsid w:val="00BB610D"/>
    <w:rsid w:val="00BB7608"/>
    <w:rsid w:val="00BC131B"/>
    <w:rsid w:val="00BC433F"/>
    <w:rsid w:val="00BC5503"/>
    <w:rsid w:val="00BC58F6"/>
    <w:rsid w:val="00BC6060"/>
    <w:rsid w:val="00BD0FB8"/>
    <w:rsid w:val="00BD1A19"/>
    <w:rsid w:val="00BD2312"/>
    <w:rsid w:val="00BD2750"/>
    <w:rsid w:val="00BD371D"/>
    <w:rsid w:val="00BD3D59"/>
    <w:rsid w:val="00BD454D"/>
    <w:rsid w:val="00BD4701"/>
    <w:rsid w:val="00BD5027"/>
    <w:rsid w:val="00BD5819"/>
    <w:rsid w:val="00BD65AA"/>
    <w:rsid w:val="00BE0898"/>
    <w:rsid w:val="00BE0FE1"/>
    <w:rsid w:val="00BE20AE"/>
    <w:rsid w:val="00BE2C32"/>
    <w:rsid w:val="00BE3CFF"/>
    <w:rsid w:val="00BE4E3A"/>
    <w:rsid w:val="00BE4E82"/>
    <w:rsid w:val="00BF1053"/>
    <w:rsid w:val="00BF2820"/>
    <w:rsid w:val="00BF40FA"/>
    <w:rsid w:val="00BF43E7"/>
    <w:rsid w:val="00BF68CB"/>
    <w:rsid w:val="00BF7802"/>
    <w:rsid w:val="00C00102"/>
    <w:rsid w:val="00C002C1"/>
    <w:rsid w:val="00C00AAB"/>
    <w:rsid w:val="00C017D1"/>
    <w:rsid w:val="00C01BC3"/>
    <w:rsid w:val="00C03902"/>
    <w:rsid w:val="00C055E9"/>
    <w:rsid w:val="00C06E38"/>
    <w:rsid w:val="00C11800"/>
    <w:rsid w:val="00C11949"/>
    <w:rsid w:val="00C1222F"/>
    <w:rsid w:val="00C21211"/>
    <w:rsid w:val="00C21C0C"/>
    <w:rsid w:val="00C228A8"/>
    <w:rsid w:val="00C234A8"/>
    <w:rsid w:val="00C25CD5"/>
    <w:rsid w:val="00C263E8"/>
    <w:rsid w:val="00C266FE"/>
    <w:rsid w:val="00C26C30"/>
    <w:rsid w:val="00C26FAF"/>
    <w:rsid w:val="00C27C6A"/>
    <w:rsid w:val="00C27DDC"/>
    <w:rsid w:val="00C31003"/>
    <w:rsid w:val="00C31A76"/>
    <w:rsid w:val="00C32726"/>
    <w:rsid w:val="00C33066"/>
    <w:rsid w:val="00C34CEE"/>
    <w:rsid w:val="00C359BF"/>
    <w:rsid w:val="00C36438"/>
    <w:rsid w:val="00C36F4A"/>
    <w:rsid w:val="00C4090A"/>
    <w:rsid w:val="00C424BC"/>
    <w:rsid w:val="00C44339"/>
    <w:rsid w:val="00C450BC"/>
    <w:rsid w:val="00C45F96"/>
    <w:rsid w:val="00C47588"/>
    <w:rsid w:val="00C479B7"/>
    <w:rsid w:val="00C47CEA"/>
    <w:rsid w:val="00C51897"/>
    <w:rsid w:val="00C51ADC"/>
    <w:rsid w:val="00C5289D"/>
    <w:rsid w:val="00C54C0F"/>
    <w:rsid w:val="00C54E34"/>
    <w:rsid w:val="00C55E9E"/>
    <w:rsid w:val="00C562D9"/>
    <w:rsid w:val="00C56DBB"/>
    <w:rsid w:val="00C574BD"/>
    <w:rsid w:val="00C57EB1"/>
    <w:rsid w:val="00C608D8"/>
    <w:rsid w:val="00C610A9"/>
    <w:rsid w:val="00C627F1"/>
    <w:rsid w:val="00C62CDB"/>
    <w:rsid w:val="00C64FD7"/>
    <w:rsid w:val="00C658DD"/>
    <w:rsid w:val="00C71651"/>
    <w:rsid w:val="00C725BE"/>
    <w:rsid w:val="00C72705"/>
    <w:rsid w:val="00C72E46"/>
    <w:rsid w:val="00C7513F"/>
    <w:rsid w:val="00C76418"/>
    <w:rsid w:val="00C778B3"/>
    <w:rsid w:val="00C77C7D"/>
    <w:rsid w:val="00C77F8F"/>
    <w:rsid w:val="00C8003A"/>
    <w:rsid w:val="00C818FF"/>
    <w:rsid w:val="00C82F5B"/>
    <w:rsid w:val="00C83202"/>
    <w:rsid w:val="00C8380D"/>
    <w:rsid w:val="00C85006"/>
    <w:rsid w:val="00C867B9"/>
    <w:rsid w:val="00C875CA"/>
    <w:rsid w:val="00C90C15"/>
    <w:rsid w:val="00C91A48"/>
    <w:rsid w:val="00C93D26"/>
    <w:rsid w:val="00C93D5D"/>
    <w:rsid w:val="00C95BD8"/>
    <w:rsid w:val="00C96824"/>
    <w:rsid w:val="00C96E78"/>
    <w:rsid w:val="00CA3B54"/>
    <w:rsid w:val="00CA3E86"/>
    <w:rsid w:val="00CA49E9"/>
    <w:rsid w:val="00CA7C7B"/>
    <w:rsid w:val="00CA7E49"/>
    <w:rsid w:val="00CB015C"/>
    <w:rsid w:val="00CB21AD"/>
    <w:rsid w:val="00CB29C9"/>
    <w:rsid w:val="00CB4356"/>
    <w:rsid w:val="00CB550D"/>
    <w:rsid w:val="00CB6405"/>
    <w:rsid w:val="00CC30CE"/>
    <w:rsid w:val="00CC3F46"/>
    <w:rsid w:val="00CC535A"/>
    <w:rsid w:val="00CC57B4"/>
    <w:rsid w:val="00CC5FD6"/>
    <w:rsid w:val="00CC6195"/>
    <w:rsid w:val="00CC6C7C"/>
    <w:rsid w:val="00CC7204"/>
    <w:rsid w:val="00CD351D"/>
    <w:rsid w:val="00CD796D"/>
    <w:rsid w:val="00CE2768"/>
    <w:rsid w:val="00CE3E3D"/>
    <w:rsid w:val="00CE4AAA"/>
    <w:rsid w:val="00CE4DC1"/>
    <w:rsid w:val="00CE5A73"/>
    <w:rsid w:val="00CE5D2C"/>
    <w:rsid w:val="00CF02D2"/>
    <w:rsid w:val="00CF051E"/>
    <w:rsid w:val="00CF0DD3"/>
    <w:rsid w:val="00CF1458"/>
    <w:rsid w:val="00CF1FC2"/>
    <w:rsid w:val="00CF2526"/>
    <w:rsid w:val="00CF2978"/>
    <w:rsid w:val="00CF2B41"/>
    <w:rsid w:val="00CF2B7D"/>
    <w:rsid w:val="00CF2CA6"/>
    <w:rsid w:val="00CF3898"/>
    <w:rsid w:val="00CF450B"/>
    <w:rsid w:val="00CF4672"/>
    <w:rsid w:val="00CF4B2B"/>
    <w:rsid w:val="00CF680C"/>
    <w:rsid w:val="00CF7661"/>
    <w:rsid w:val="00D0054D"/>
    <w:rsid w:val="00D013B7"/>
    <w:rsid w:val="00D019BD"/>
    <w:rsid w:val="00D0211F"/>
    <w:rsid w:val="00D03633"/>
    <w:rsid w:val="00D03DD9"/>
    <w:rsid w:val="00D04A65"/>
    <w:rsid w:val="00D06495"/>
    <w:rsid w:val="00D06511"/>
    <w:rsid w:val="00D0740A"/>
    <w:rsid w:val="00D10B09"/>
    <w:rsid w:val="00D1269D"/>
    <w:rsid w:val="00D12A8C"/>
    <w:rsid w:val="00D13599"/>
    <w:rsid w:val="00D16EE6"/>
    <w:rsid w:val="00D202C8"/>
    <w:rsid w:val="00D20A64"/>
    <w:rsid w:val="00D22B7D"/>
    <w:rsid w:val="00D22D52"/>
    <w:rsid w:val="00D234BF"/>
    <w:rsid w:val="00D24174"/>
    <w:rsid w:val="00D27562"/>
    <w:rsid w:val="00D27F11"/>
    <w:rsid w:val="00D325EB"/>
    <w:rsid w:val="00D32FCF"/>
    <w:rsid w:val="00D3322B"/>
    <w:rsid w:val="00D3553A"/>
    <w:rsid w:val="00D35924"/>
    <w:rsid w:val="00D36598"/>
    <w:rsid w:val="00D40AB2"/>
    <w:rsid w:val="00D416BE"/>
    <w:rsid w:val="00D433EE"/>
    <w:rsid w:val="00D4541F"/>
    <w:rsid w:val="00D50915"/>
    <w:rsid w:val="00D51348"/>
    <w:rsid w:val="00D54D59"/>
    <w:rsid w:val="00D56BF7"/>
    <w:rsid w:val="00D56FE5"/>
    <w:rsid w:val="00D572B2"/>
    <w:rsid w:val="00D57BB3"/>
    <w:rsid w:val="00D603A3"/>
    <w:rsid w:val="00D62FB5"/>
    <w:rsid w:val="00D63268"/>
    <w:rsid w:val="00D67359"/>
    <w:rsid w:val="00D70CFC"/>
    <w:rsid w:val="00D726C9"/>
    <w:rsid w:val="00D72A09"/>
    <w:rsid w:val="00D733C4"/>
    <w:rsid w:val="00D738DB"/>
    <w:rsid w:val="00D76284"/>
    <w:rsid w:val="00D763E8"/>
    <w:rsid w:val="00D825AF"/>
    <w:rsid w:val="00D82AC6"/>
    <w:rsid w:val="00D85212"/>
    <w:rsid w:val="00D857C8"/>
    <w:rsid w:val="00D8638F"/>
    <w:rsid w:val="00D87235"/>
    <w:rsid w:val="00D8757F"/>
    <w:rsid w:val="00D90BA5"/>
    <w:rsid w:val="00D91067"/>
    <w:rsid w:val="00D913A7"/>
    <w:rsid w:val="00D91898"/>
    <w:rsid w:val="00D93523"/>
    <w:rsid w:val="00D94009"/>
    <w:rsid w:val="00D943E7"/>
    <w:rsid w:val="00D94914"/>
    <w:rsid w:val="00D95A3E"/>
    <w:rsid w:val="00D9735C"/>
    <w:rsid w:val="00D9798F"/>
    <w:rsid w:val="00D97A65"/>
    <w:rsid w:val="00DA20CD"/>
    <w:rsid w:val="00DA2294"/>
    <w:rsid w:val="00DA571D"/>
    <w:rsid w:val="00DA596E"/>
    <w:rsid w:val="00DA7351"/>
    <w:rsid w:val="00DB0032"/>
    <w:rsid w:val="00DB15B6"/>
    <w:rsid w:val="00DB3229"/>
    <w:rsid w:val="00DB3F08"/>
    <w:rsid w:val="00DB3F43"/>
    <w:rsid w:val="00DB5486"/>
    <w:rsid w:val="00DB66B4"/>
    <w:rsid w:val="00DB7F16"/>
    <w:rsid w:val="00DC02F7"/>
    <w:rsid w:val="00DC186F"/>
    <w:rsid w:val="00DC20DD"/>
    <w:rsid w:val="00DC4055"/>
    <w:rsid w:val="00DC4409"/>
    <w:rsid w:val="00DC5D59"/>
    <w:rsid w:val="00DC67D2"/>
    <w:rsid w:val="00DC68EE"/>
    <w:rsid w:val="00DD0502"/>
    <w:rsid w:val="00DD0CAD"/>
    <w:rsid w:val="00DD1780"/>
    <w:rsid w:val="00DD2356"/>
    <w:rsid w:val="00DD360C"/>
    <w:rsid w:val="00DD4B74"/>
    <w:rsid w:val="00DD525F"/>
    <w:rsid w:val="00DD7900"/>
    <w:rsid w:val="00DE0252"/>
    <w:rsid w:val="00DE3D7B"/>
    <w:rsid w:val="00DE4A03"/>
    <w:rsid w:val="00DE59CB"/>
    <w:rsid w:val="00DE6B4A"/>
    <w:rsid w:val="00DE79D1"/>
    <w:rsid w:val="00DE79F5"/>
    <w:rsid w:val="00DF1A55"/>
    <w:rsid w:val="00DF1A9A"/>
    <w:rsid w:val="00DF1C52"/>
    <w:rsid w:val="00DF2245"/>
    <w:rsid w:val="00DF2AB0"/>
    <w:rsid w:val="00DF50A0"/>
    <w:rsid w:val="00DF580F"/>
    <w:rsid w:val="00DF596C"/>
    <w:rsid w:val="00DF59E9"/>
    <w:rsid w:val="00DF7F50"/>
    <w:rsid w:val="00E00B84"/>
    <w:rsid w:val="00E01662"/>
    <w:rsid w:val="00E018E5"/>
    <w:rsid w:val="00E02438"/>
    <w:rsid w:val="00E02D5A"/>
    <w:rsid w:val="00E03297"/>
    <w:rsid w:val="00E065F3"/>
    <w:rsid w:val="00E071F4"/>
    <w:rsid w:val="00E079EC"/>
    <w:rsid w:val="00E07E92"/>
    <w:rsid w:val="00E07F21"/>
    <w:rsid w:val="00E12F07"/>
    <w:rsid w:val="00E133D8"/>
    <w:rsid w:val="00E1422E"/>
    <w:rsid w:val="00E14E73"/>
    <w:rsid w:val="00E15898"/>
    <w:rsid w:val="00E160AC"/>
    <w:rsid w:val="00E167BD"/>
    <w:rsid w:val="00E2050A"/>
    <w:rsid w:val="00E22149"/>
    <w:rsid w:val="00E22AD0"/>
    <w:rsid w:val="00E22EEC"/>
    <w:rsid w:val="00E22FF2"/>
    <w:rsid w:val="00E31301"/>
    <w:rsid w:val="00E31D30"/>
    <w:rsid w:val="00E32C3D"/>
    <w:rsid w:val="00E3360F"/>
    <w:rsid w:val="00E33F66"/>
    <w:rsid w:val="00E357E7"/>
    <w:rsid w:val="00E3654C"/>
    <w:rsid w:val="00E36DF0"/>
    <w:rsid w:val="00E36EB3"/>
    <w:rsid w:val="00E370F4"/>
    <w:rsid w:val="00E42137"/>
    <w:rsid w:val="00E43C27"/>
    <w:rsid w:val="00E443BA"/>
    <w:rsid w:val="00E4465A"/>
    <w:rsid w:val="00E4519C"/>
    <w:rsid w:val="00E473F8"/>
    <w:rsid w:val="00E47DD7"/>
    <w:rsid w:val="00E47FE9"/>
    <w:rsid w:val="00E5013B"/>
    <w:rsid w:val="00E51F9B"/>
    <w:rsid w:val="00E5277A"/>
    <w:rsid w:val="00E527B2"/>
    <w:rsid w:val="00E527C7"/>
    <w:rsid w:val="00E54EA4"/>
    <w:rsid w:val="00E601BD"/>
    <w:rsid w:val="00E63B0E"/>
    <w:rsid w:val="00E65549"/>
    <w:rsid w:val="00E65DAF"/>
    <w:rsid w:val="00E711AD"/>
    <w:rsid w:val="00E730DD"/>
    <w:rsid w:val="00E73176"/>
    <w:rsid w:val="00E736AF"/>
    <w:rsid w:val="00E73C04"/>
    <w:rsid w:val="00E76C04"/>
    <w:rsid w:val="00E77C60"/>
    <w:rsid w:val="00E80810"/>
    <w:rsid w:val="00E80B64"/>
    <w:rsid w:val="00E84CB1"/>
    <w:rsid w:val="00E85252"/>
    <w:rsid w:val="00E85ED9"/>
    <w:rsid w:val="00E87610"/>
    <w:rsid w:val="00E91352"/>
    <w:rsid w:val="00E92111"/>
    <w:rsid w:val="00E92117"/>
    <w:rsid w:val="00E923FA"/>
    <w:rsid w:val="00E933CA"/>
    <w:rsid w:val="00E9618B"/>
    <w:rsid w:val="00E9796C"/>
    <w:rsid w:val="00E97E0E"/>
    <w:rsid w:val="00EA3079"/>
    <w:rsid w:val="00EA3580"/>
    <w:rsid w:val="00EA3B32"/>
    <w:rsid w:val="00EA3F99"/>
    <w:rsid w:val="00EA526E"/>
    <w:rsid w:val="00EA5607"/>
    <w:rsid w:val="00EA58C2"/>
    <w:rsid w:val="00EA6291"/>
    <w:rsid w:val="00EA6734"/>
    <w:rsid w:val="00EB2069"/>
    <w:rsid w:val="00EB2E36"/>
    <w:rsid w:val="00EB38C4"/>
    <w:rsid w:val="00EB3A6A"/>
    <w:rsid w:val="00EB48E9"/>
    <w:rsid w:val="00EB4F38"/>
    <w:rsid w:val="00EB5444"/>
    <w:rsid w:val="00EB692D"/>
    <w:rsid w:val="00EB6FBF"/>
    <w:rsid w:val="00EB716D"/>
    <w:rsid w:val="00EC426C"/>
    <w:rsid w:val="00EC51BE"/>
    <w:rsid w:val="00EC6CD0"/>
    <w:rsid w:val="00ED0739"/>
    <w:rsid w:val="00ED2346"/>
    <w:rsid w:val="00ED261E"/>
    <w:rsid w:val="00ED3295"/>
    <w:rsid w:val="00ED43D2"/>
    <w:rsid w:val="00ED5803"/>
    <w:rsid w:val="00ED76E0"/>
    <w:rsid w:val="00EE022D"/>
    <w:rsid w:val="00EE14F3"/>
    <w:rsid w:val="00EE2C19"/>
    <w:rsid w:val="00EE2D62"/>
    <w:rsid w:val="00EE2F5C"/>
    <w:rsid w:val="00EE3246"/>
    <w:rsid w:val="00EE6CC3"/>
    <w:rsid w:val="00EE738E"/>
    <w:rsid w:val="00EE7FAC"/>
    <w:rsid w:val="00EF13D8"/>
    <w:rsid w:val="00EF1400"/>
    <w:rsid w:val="00EF19E8"/>
    <w:rsid w:val="00EF2575"/>
    <w:rsid w:val="00EF2B46"/>
    <w:rsid w:val="00EF406D"/>
    <w:rsid w:val="00EF41AD"/>
    <w:rsid w:val="00EF5658"/>
    <w:rsid w:val="00EF7C94"/>
    <w:rsid w:val="00F002FC"/>
    <w:rsid w:val="00F00630"/>
    <w:rsid w:val="00F0093D"/>
    <w:rsid w:val="00F01632"/>
    <w:rsid w:val="00F01C49"/>
    <w:rsid w:val="00F04192"/>
    <w:rsid w:val="00F04E0D"/>
    <w:rsid w:val="00F05D59"/>
    <w:rsid w:val="00F060FF"/>
    <w:rsid w:val="00F0694A"/>
    <w:rsid w:val="00F071AB"/>
    <w:rsid w:val="00F10139"/>
    <w:rsid w:val="00F1137F"/>
    <w:rsid w:val="00F125FF"/>
    <w:rsid w:val="00F13E93"/>
    <w:rsid w:val="00F15DC0"/>
    <w:rsid w:val="00F163F8"/>
    <w:rsid w:val="00F21EF7"/>
    <w:rsid w:val="00F22E6A"/>
    <w:rsid w:val="00F25626"/>
    <w:rsid w:val="00F258AE"/>
    <w:rsid w:val="00F25F8E"/>
    <w:rsid w:val="00F2678E"/>
    <w:rsid w:val="00F275F9"/>
    <w:rsid w:val="00F27BB3"/>
    <w:rsid w:val="00F31133"/>
    <w:rsid w:val="00F31EBB"/>
    <w:rsid w:val="00F31FC7"/>
    <w:rsid w:val="00F3204F"/>
    <w:rsid w:val="00F33A54"/>
    <w:rsid w:val="00F353C3"/>
    <w:rsid w:val="00F3545D"/>
    <w:rsid w:val="00F36D66"/>
    <w:rsid w:val="00F37087"/>
    <w:rsid w:val="00F40421"/>
    <w:rsid w:val="00F4080C"/>
    <w:rsid w:val="00F42382"/>
    <w:rsid w:val="00F4304D"/>
    <w:rsid w:val="00F4405E"/>
    <w:rsid w:val="00F447B5"/>
    <w:rsid w:val="00F464C2"/>
    <w:rsid w:val="00F47191"/>
    <w:rsid w:val="00F50F10"/>
    <w:rsid w:val="00F53723"/>
    <w:rsid w:val="00F53B21"/>
    <w:rsid w:val="00F54B86"/>
    <w:rsid w:val="00F560E2"/>
    <w:rsid w:val="00F62589"/>
    <w:rsid w:val="00F6325E"/>
    <w:rsid w:val="00F66F50"/>
    <w:rsid w:val="00F70DFF"/>
    <w:rsid w:val="00F73827"/>
    <w:rsid w:val="00F74CD2"/>
    <w:rsid w:val="00F76A51"/>
    <w:rsid w:val="00F80A27"/>
    <w:rsid w:val="00F812E1"/>
    <w:rsid w:val="00F812EB"/>
    <w:rsid w:val="00F8144F"/>
    <w:rsid w:val="00F82571"/>
    <w:rsid w:val="00F8306A"/>
    <w:rsid w:val="00F84898"/>
    <w:rsid w:val="00F84D58"/>
    <w:rsid w:val="00F8673B"/>
    <w:rsid w:val="00F8743E"/>
    <w:rsid w:val="00F90484"/>
    <w:rsid w:val="00F91B8E"/>
    <w:rsid w:val="00F95165"/>
    <w:rsid w:val="00F96415"/>
    <w:rsid w:val="00F96EFC"/>
    <w:rsid w:val="00F97AAC"/>
    <w:rsid w:val="00FA0F54"/>
    <w:rsid w:val="00FA1465"/>
    <w:rsid w:val="00FA396A"/>
    <w:rsid w:val="00FA3DA7"/>
    <w:rsid w:val="00FA443E"/>
    <w:rsid w:val="00FA48B8"/>
    <w:rsid w:val="00FA5901"/>
    <w:rsid w:val="00FA6D4E"/>
    <w:rsid w:val="00FB0EAF"/>
    <w:rsid w:val="00FB28E6"/>
    <w:rsid w:val="00FB342B"/>
    <w:rsid w:val="00FB3C6F"/>
    <w:rsid w:val="00FB5184"/>
    <w:rsid w:val="00FB5596"/>
    <w:rsid w:val="00FB65AA"/>
    <w:rsid w:val="00FB71DB"/>
    <w:rsid w:val="00FB7D5B"/>
    <w:rsid w:val="00FC00F5"/>
    <w:rsid w:val="00FC0288"/>
    <w:rsid w:val="00FC1651"/>
    <w:rsid w:val="00FC219A"/>
    <w:rsid w:val="00FC39A4"/>
    <w:rsid w:val="00FC3A09"/>
    <w:rsid w:val="00FC4C58"/>
    <w:rsid w:val="00FC79E2"/>
    <w:rsid w:val="00FD13D0"/>
    <w:rsid w:val="00FD2ACF"/>
    <w:rsid w:val="00FD34AC"/>
    <w:rsid w:val="00FD3A04"/>
    <w:rsid w:val="00FD3E4D"/>
    <w:rsid w:val="00FD649D"/>
    <w:rsid w:val="00FD66F1"/>
    <w:rsid w:val="00FD794F"/>
    <w:rsid w:val="00FD7ACA"/>
    <w:rsid w:val="00FE021F"/>
    <w:rsid w:val="00FE0776"/>
    <w:rsid w:val="00FE0897"/>
    <w:rsid w:val="00FE0907"/>
    <w:rsid w:val="00FE0D36"/>
    <w:rsid w:val="00FE18EF"/>
    <w:rsid w:val="00FE3F5E"/>
    <w:rsid w:val="00FE65A6"/>
    <w:rsid w:val="00FF159F"/>
    <w:rsid w:val="00FF230F"/>
    <w:rsid w:val="00FF2B08"/>
    <w:rsid w:val="00FF34D6"/>
    <w:rsid w:val="00FF3DCA"/>
    <w:rsid w:val="00FF4141"/>
    <w:rsid w:val="00FF570A"/>
    <w:rsid w:val="00FF5FFC"/>
    <w:rsid w:val="00FF61AF"/>
    <w:rsid w:val="00FF7586"/>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A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E2"/>
    <w:pPr>
      <w:ind w:left="720"/>
      <w:contextualSpacing/>
    </w:pPr>
  </w:style>
  <w:style w:type="table" w:styleId="TableGrid">
    <w:name w:val="Table Grid"/>
    <w:basedOn w:val="TableNormal"/>
    <w:uiPriority w:val="59"/>
    <w:rsid w:val="00FA1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3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31B"/>
    <w:rPr>
      <w:rFonts w:ascii="Lucida Grande" w:hAnsi="Lucida Grande"/>
      <w:sz w:val="18"/>
      <w:szCs w:val="18"/>
    </w:rPr>
  </w:style>
  <w:style w:type="character" w:styleId="CommentReference">
    <w:name w:val="annotation reference"/>
    <w:basedOn w:val="DefaultParagraphFont"/>
    <w:uiPriority w:val="99"/>
    <w:semiHidden/>
    <w:unhideWhenUsed/>
    <w:rsid w:val="00FF5FFC"/>
    <w:rPr>
      <w:sz w:val="18"/>
      <w:szCs w:val="18"/>
    </w:rPr>
  </w:style>
  <w:style w:type="paragraph" w:styleId="CommentText">
    <w:name w:val="annotation text"/>
    <w:basedOn w:val="Normal"/>
    <w:link w:val="CommentTextChar"/>
    <w:uiPriority w:val="99"/>
    <w:semiHidden/>
    <w:unhideWhenUsed/>
    <w:rsid w:val="00FF5FFC"/>
    <w:pPr>
      <w:spacing w:line="240" w:lineRule="auto"/>
    </w:pPr>
    <w:rPr>
      <w:sz w:val="24"/>
      <w:szCs w:val="24"/>
    </w:rPr>
  </w:style>
  <w:style w:type="character" w:customStyle="1" w:styleId="CommentTextChar">
    <w:name w:val="Comment Text Char"/>
    <w:basedOn w:val="DefaultParagraphFont"/>
    <w:link w:val="CommentText"/>
    <w:uiPriority w:val="99"/>
    <w:semiHidden/>
    <w:rsid w:val="00FF5FFC"/>
    <w:rPr>
      <w:sz w:val="24"/>
      <w:szCs w:val="24"/>
    </w:rPr>
  </w:style>
  <w:style w:type="paragraph" w:styleId="CommentSubject">
    <w:name w:val="annotation subject"/>
    <w:basedOn w:val="CommentText"/>
    <w:next w:val="CommentText"/>
    <w:link w:val="CommentSubjectChar"/>
    <w:uiPriority w:val="99"/>
    <w:semiHidden/>
    <w:unhideWhenUsed/>
    <w:rsid w:val="00FF5FFC"/>
    <w:rPr>
      <w:b/>
      <w:bCs/>
      <w:sz w:val="20"/>
      <w:szCs w:val="20"/>
    </w:rPr>
  </w:style>
  <w:style w:type="character" w:customStyle="1" w:styleId="CommentSubjectChar">
    <w:name w:val="Comment Subject Char"/>
    <w:basedOn w:val="CommentTextChar"/>
    <w:link w:val="CommentSubject"/>
    <w:uiPriority w:val="99"/>
    <w:semiHidden/>
    <w:rsid w:val="00FF5FFC"/>
    <w:rPr>
      <w:b/>
      <w:bCs/>
      <w:sz w:val="20"/>
      <w:szCs w:val="20"/>
    </w:rPr>
  </w:style>
  <w:style w:type="paragraph" w:styleId="Footer">
    <w:name w:val="footer"/>
    <w:basedOn w:val="Normal"/>
    <w:link w:val="FooterChar"/>
    <w:uiPriority w:val="99"/>
    <w:unhideWhenUsed/>
    <w:rsid w:val="000D3D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3DA0"/>
  </w:style>
  <w:style w:type="character" w:styleId="PageNumber">
    <w:name w:val="page number"/>
    <w:basedOn w:val="DefaultParagraphFont"/>
    <w:uiPriority w:val="99"/>
    <w:semiHidden/>
    <w:unhideWhenUsed/>
    <w:rsid w:val="000D3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E2"/>
    <w:pPr>
      <w:ind w:left="720"/>
      <w:contextualSpacing/>
    </w:pPr>
  </w:style>
  <w:style w:type="table" w:styleId="TableGrid">
    <w:name w:val="Table Grid"/>
    <w:basedOn w:val="TableNormal"/>
    <w:uiPriority w:val="59"/>
    <w:rsid w:val="00FA1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3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31B"/>
    <w:rPr>
      <w:rFonts w:ascii="Lucida Grande" w:hAnsi="Lucida Grande"/>
      <w:sz w:val="18"/>
      <w:szCs w:val="18"/>
    </w:rPr>
  </w:style>
  <w:style w:type="character" w:styleId="CommentReference">
    <w:name w:val="annotation reference"/>
    <w:basedOn w:val="DefaultParagraphFont"/>
    <w:uiPriority w:val="99"/>
    <w:semiHidden/>
    <w:unhideWhenUsed/>
    <w:rsid w:val="00FF5FFC"/>
    <w:rPr>
      <w:sz w:val="18"/>
      <w:szCs w:val="18"/>
    </w:rPr>
  </w:style>
  <w:style w:type="paragraph" w:styleId="CommentText">
    <w:name w:val="annotation text"/>
    <w:basedOn w:val="Normal"/>
    <w:link w:val="CommentTextChar"/>
    <w:uiPriority w:val="99"/>
    <w:semiHidden/>
    <w:unhideWhenUsed/>
    <w:rsid w:val="00FF5FFC"/>
    <w:pPr>
      <w:spacing w:line="240" w:lineRule="auto"/>
    </w:pPr>
    <w:rPr>
      <w:sz w:val="24"/>
      <w:szCs w:val="24"/>
    </w:rPr>
  </w:style>
  <w:style w:type="character" w:customStyle="1" w:styleId="CommentTextChar">
    <w:name w:val="Comment Text Char"/>
    <w:basedOn w:val="DefaultParagraphFont"/>
    <w:link w:val="CommentText"/>
    <w:uiPriority w:val="99"/>
    <w:semiHidden/>
    <w:rsid w:val="00FF5FFC"/>
    <w:rPr>
      <w:sz w:val="24"/>
      <w:szCs w:val="24"/>
    </w:rPr>
  </w:style>
  <w:style w:type="paragraph" w:styleId="CommentSubject">
    <w:name w:val="annotation subject"/>
    <w:basedOn w:val="CommentText"/>
    <w:next w:val="CommentText"/>
    <w:link w:val="CommentSubjectChar"/>
    <w:uiPriority w:val="99"/>
    <w:semiHidden/>
    <w:unhideWhenUsed/>
    <w:rsid w:val="00FF5FFC"/>
    <w:rPr>
      <w:b/>
      <w:bCs/>
      <w:sz w:val="20"/>
      <w:szCs w:val="20"/>
    </w:rPr>
  </w:style>
  <w:style w:type="character" w:customStyle="1" w:styleId="CommentSubjectChar">
    <w:name w:val="Comment Subject Char"/>
    <w:basedOn w:val="CommentTextChar"/>
    <w:link w:val="CommentSubject"/>
    <w:uiPriority w:val="99"/>
    <w:semiHidden/>
    <w:rsid w:val="00FF5FFC"/>
    <w:rPr>
      <w:b/>
      <w:bCs/>
      <w:sz w:val="20"/>
      <w:szCs w:val="20"/>
    </w:rPr>
  </w:style>
  <w:style w:type="paragraph" w:styleId="Footer">
    <w:name w:val="footer"/>
    <w:basedOn w:val="Normal"/>
    <w:link w:val="FooterChar"/>
    <w:uiPriority w:val="99"/>
    <w:unhideWhenUsed/>
    <w:rsid w:val="000D3D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3DA0"/>
  </w:style>
  <w:style w:type="character" w:styleId="PageNumber">
    <w:name w:val="page number"/>
    <w:basedOn w:val="DefaultParagraphFont"/>
    <w:uiPriority w:val="99"/>
    <w:semiHidden/>
    <w:unhideWhenUsed/>
    <w:rsid w:val="000D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175">
      <w:bodyDiv w:val="1"/>
      <w:marLeft w:val="0"/>
      <w:marRight w:val="0"/>
      <w:marTop w:val="0"/>
      <w:marBottom w:val="0"/>
      <w:divBdr>
        <w:top w:val="none" w:sz="0" w:space="0" w:color="auto"/>
        <w:left w:val="none" w:sz="0" w:space="0" w:color="auto"/>
        <w:bottom w:val="none" w:sz="0" w:space="0" w:color="auto"/>
        <w:right w:val="none" w:sz="0" w:space="0" w:color="auto"/>
      </w:divBdr>
    </w:div>
    <w:div w:id="81924726">
      <w:bodyDiv w:val="1"/>
      <w:marLeft w:val="0"/>
      <w:marRight w:val="0"/>
      <w:marTop w:val="0"/>
      <w:marBottom w:val="0"/>
      <w:divBdr>
        <w:top w:val="none" w:sz="0" w:space="0" w:color="auto"/>
        <w:left w:val="none" w:sz="0" w:space="0" w:color="auto"/>
        <w:bottom w:val="none" w:sz="0" w:space="0" w:color="auto"/>
        <w:right w:val="none" w:sz="0" w:space="0" w:color="auto"/>
      </w:divBdr>
    </w:div>
    <w:div w:id="204635932">
      <w:bodyDiv w:val="1"/>
      <w:marLeft w:val="0"/>
      <w:marRight w:val="0"/>
      <w:marTop w:val="0"/>
      <w:marBottom w:val="0"/>
      <w:divBdr>
        <w:top w:val="none" w:sz="0" w:space="0" w:color="auto"/>
        <w:left w:val="none" w:sz="0" w:space="0" w:color="auto"/>
        <w:bottom w:val="none" w:sz="0" w:space="0" w:color="auto"/>
        <w:right w:val="none" w:sz="0" w:space="0" w:color="auto"/>
      </w:divBdr>
      <w:divsChild>
        <w:div w:id="2900153">
          <w:marLeft w:val="1166"/>
          <w:marRight w:val="0"/>
          <w:marTop w:val="96"/>
          <w:marBottom w:val="0"/>
          <w:divBdr>
            <w:top w:val="none" w:sz="0" w:space="0" w:color="auto"/>
            <w:left w:val="none" w:sz="0" w:space="0" w:color="auto"/>
            <w:bottom w:val="none" w:sz="0" w:space="0" w:color="auto"/>
            <w:right w:val="none" w:sz="0" w:space="0" w:color="auto"/>
          </w:divBdr>
        </w:div>
      </w:divsChild>
    </w:div>
    <w:div w:id="365059015">
      <w:bodyDiv w:val="1"/>
      <w:marLeft w:val="0"/>
      <w:marRight w:val="0"/>
      <w:marTop w:val="0"/>
      <w:marBottom w:val="0"/>
      <w:divBdr>
        <w:top w:val="none" w:sz="0" w:space="0" w:color="auto"/>
        <w:left w:val="none" w:sz="0" w:space="0" w:color="auto"/>
        <w:bottom w:val="none" w:sz="0" w:space="0" w:color="auto"/>
        <w:right w:val="none" w:sz="0" w:space="0" w:color="auto"/>
      </w:divBdr>
    </w:div>
    <w:div w:id="717897051">
      <w:bodyDiv w:val="1"/>
      <w:marLeft w:val="0"/>
      <w:marRight w:val="0"/>
      <w:marTop w:val="0"/>
      <w:marBottom w:val="0"/>
      <w:divBdr>
        <w:top w:val="none" w:sz="0" w:space="0" w:color="auto"/>
        <w:left w:val="none" w:sz="0" w:space="0" w:color="auto"/>
        <w:bottom w:val="none" w:sz="0" w:space="0" w:color="auto"/>
        <w:right w:val="none" w:sz="0" w:space="0" w:color="auto"/>
      </w:divBdr>
      <w:divsChild>
        <w:div w:id="1334651640">
          <w:marLeft w:val="346"/>
          <w:marRight w:val="0"/>
          <w:marTop w:val="96"/>
          <w:marBottom w:val="0"/>
          <w:divBdr>
            <w:top w:val="none" w:sz="0" w:space="0" w:color="auto"/>
            <w:left w:val="none" w:sz="0" w:space="0" w:color="auto"/>
            <w:bottom w:val="none" w:sz="0" w:space="0" w:color="auto"/>
            <w:right w:val="none" w:sz="0" w:space="0" w:color="auto"/>
          </w:divBdr>
        </w:div>
        <w:div w:id="226689399">
          <w:marLeft w:val="1166"/>
          <w:marRight w:val="0"/>
          <w:marTop w:val="96"/>
          <w:marBottom w:val="0"/>
          <w:divBdr>
            <w:top w:val="none" w:sz="0" w:space="0" w:color="auto"/>
            <w:left w:val="none" w:sz="0" w:space="0" w:color="auto"/>
            <w:bottom w:val="none" w:sz="0" w:space="0" w:color="auto"/>
            <w:right w:val="none" w:sz="0" w:space="0" w:color="auto"/>
          </w:divBdr>
        </w:div>
      </w:divsChild>
    </w:div>
    <w:div w:id="819809886">
      <w:bodyDiv w:val="1"/>
      <w:marLeft w:val="0"/>
      <w:marRight w:val="0"/>
      <w:marTop w:val="0"/>
      <w:marBottom w:val="0"/>
      <w:divBdr>
        <w:top w:val="none" w:sz="0" w:space="0" w:color="auto"/>
        <w:left w:val="none" w:sz="0" w:space="0" w:color="auto"/>
        <w:bottom w:val="none" w:sz="0" w:space="0" w:color="auto"/>
        <w:right w:val="none" w:sz="0" w:space="0" w:color="auto"/>
      </w:divBdr>
      <w:divsChild>
        <w:div w:id="305166650">
          <w:marLeft w:val="1166"/>
          <w:marRight w:val="0"/>
          <w:marTop w:val="0"/>
          <w:marBottom w:val="0"/>
          <w:divBdr>
            <w:top w:val="none" w:sz="0" w:space="0" w:color="auto"/>
            <w:left w:val="none" w:sz="0" w:space="0" w:color="auto"/>
            <w:bottom w:val="none" w:sz="0" w:space="0" w:color="auto"/>
            <w:right w:val="none" w:sz="0" w:space="0" w:color="auto"/>
          </w:divBdr>
        </w:div>
        <w:div w:id="2080056206">
          <w:marLeft w:val="1166"/>
          <w:marRight w:val="0"/>
          <w:marTop w:val="0"/>
          <w:marBottom w:val="0"/>
          <w:divBdr>
            <w:top w:val="none" w:sz="0" w:space="0" w:color="auto"/>
            <w:left w:val="none" w:sz="0" w:space="0" w:color="auto"/>
            <w:bottom w:val="none" w:sz="0" w:space="0" w:color="auto"/>
            <w:right w:val="none" w:sz="0" w:space="0" w:color="auto"/>
          </w:divBdr>
        </w:div>
        <w:div w:id="513150369">
          <w:marLeft w:val="1166"/>
          <w:marRight w:val="0"/>
          <w:marTop w:val="0"/>
          <w:marBottom w:val="0"/>
          <w:divBdr>
            <w:top w:val="none" w:sz="0" w:space="0" w:color="auto"/>
            <w:left w:val="none" w:sz="0" w:space="0" w:color="auto"/>
            <w:bottom w:val="none" w:sz="0" w:space="0" w:color="auto"/>
            <w:right w:val="none" w:sz="0" w:space="0" w:color="auto"/>
          </w:divBdr>
        </w:div>
        <w:div w:id="88815216">
          <w:marLeft w:val="1166"/>
          <w:marRight w:val="0"/>
          <w:marTop w:val="0"/>
          <w:marBottom w:val="0"/>
          <w:divBdr>
            <w:top w:val="none" w:sz="0" w:space="0" w:color="auto"/>
            <w:left w:val="none" w:sz="0" w:space="0" w:color="auto"/>
            <w:bottom w:val="none" w:sz="0" w:space="0" w:color="auto"/>
            <w:right w:val="none" w:sz="0" w:space="0" w:color="auto"/>
          </w:divBdr>
        </w:div>
        <w:div w:id="790632791">
          <w:marLeft w:val="1166"/>
          <w:marRight w:val="0"/>
          <w:marTop w:val="0"/>
          <w:marBottom w:val="0"/>
          <w:divBdr>
            <w:top w:val="none" w:sz="0" w:space="0" w:color="auto"/>
            <w:left w:val="none" w:sz="0" w:space="0" w:color="auto"/>
            <w:bottom w:val="none" w:sz="0" w:space="0" w:color="auto"/>
            <w:right w:val="none" w:sz="0" w:space="0" w:color="auto"/>
          </w:divBdr>
        </w:div>
      </w:divsChild>
    </w:div>
    <w:div w:id="893353611">
      <w:bodyDiv w:val="1"/>
      <w:marLeft w:val="0"/>
      <w:marRight w:val="0"/>
      <w:marTop w:val="0"/>
      <w:marBottom w:val="0"/>
      <w:divBdr>
        <w:top w:val="none" w:sz="0" w:space="0" w:color="auto"/>
        <w:left w:val="none" w:sz="0" w:space="0" w:color="auto"/>
        <w:bottom w:val="none" w:sz="0" w:space="0" w:color="auto"/>
        <w:right w:val="none" w:sz="0" w:space="0" w:color="auto"/>
      </w:divBdr>
    </w:div>
    <w:div w:id="991955270">
      <w:bodyDiv w:val="1"/>
      <w:marLeft w:val="0"/>
      <w:marRight w:val="0"/>
      <w:marTop w:val="0"/>
      <w:marBottom w:val="0"/>
      <w:divBdr>
        <w:top w:val="none" w:sz="0" w:space="0" w:color="auto"/>
        <w:left w:val="none" w:sz="0" w:space="0" w:color="auto"/>
        <w:bottom w:val="none" w:sz="0" w:space="0" w:color="auto"/>
        <w:right w:val="none" w:sz="0" w:space="0" w:color="auto"/>
      </w:divBdr>
    </w:div>
    <w:div w:id="1238789021">
      <w:bodyDiv w:val="1"/>
      <w:marLeft w:val="0"/>
      <w:marRight w:val="0"/>
      <w:marTop w:val="0"/>
      <w:marBottom w:val="0"/>
      <w:divBdr>
        <w:top w:val="none" w:sz="0" w:space="0" w:color="auto"/>
        <w:left w:val="none" w:sz="0" w:space="0" w:color="auto"/>
        <w:bottom w:val="none" w:sz="0" w:space="0" w:color="auto"/>
        <w:right w:val="none" w:sz="0" w:space="0" w:color="auto"/>
      </w:divBdr>
      <w:divsChild>
        <w:div w:id="8652762">
          <w:marLeft w:val="979"/>
          <w:marRight w:val="0"/>
          <w:marTop w:val="96"/>
          <w:marBottom w:val="0"/>
          <w:divBdr>
            <w:top w:val="none" w:sz="0" w:space="0" w:color="auto"/>
            <w:left w:val="none" w:sz="0" w:space="0" w:color="auto"/>
            <w:bottom w:val="none" w:sz="0" w:space="0" w:color="auto"/>
            <w:right w:val="none" w:sz="0" w:space="0" w:color="auto"/>
          </w:divBdr>
        </w:div>
      </w:divsChild>
    </w:div>
    <w:div w:id="1348561476">
      <w:bodyDiv w:val="1"/>
      <w:marLeft w:val="0"/>
      <w:marRight w:val="0"/>
      <w:marTop w:val="0"/>
      <w:marBottom w:val="0"/>
      <w:divBdr>
        <w:top w:val="none" w:sz="0" w:space="0" w:color="auto"/>
        <w:left w:val="none" w:sz="0" w:space="0" w:color="auto"/>
        <w:bottom w:val="none" w:sz="0" w:space="0" w:color="auto"/>
        <w:right w:val="none" w:sz="0" w:space="0" w:color="auto"/>
      </w:divBdr>
      <w:divsChild>
        <w:div w:id="653460622">
          <w:marLeft w:val="346"/>
          <w:marRight w:val="0"/>
          <w:marTop w:val="96"/>
          <w:marBottom w:val="0"/>
          <w:divBdr>
            <w:top w:val="none" w:sz="0" w:space="0" w:color="auto"/>
            <w:left w:val="none" w:sz="0" w:space="0" w:color="auto"/>
            <w:bottom w:val="none" w:sz="0" w:space="0" w:color="auto"/>
            <w:right w:val="none" w:sz="0" w:space="0" w:color="auto"/>
          </w:divBdr>
        </w:div>
        <w:div w:id="1814758062">
          <w:marLeft w:val="1166"/>
          <w:marRight w:val="0"/>
          <w:marTop w:val="96"/>
          <w:marBottom w:val="0"/>
          <w:divBdr>
            <w:top w:val="none" w:sz="0" w:space="0" w:color="auto"/>
            <w:left w:val="none" w:sz="0" w:space="0" w:color="auto"/>
            <w:bottom w:val="none" w:sz="0" w:space="0" w:color="auto"/>
            <w:right w:val="none" w:sz="0" w:space="0" w:color="auto"/>
          </w:divBdr>
        </w:div>
      </w:divsChild>
    </w:div>
    <w:div w:id="1520772767">
      <w:bodyDiv w:val="1"/>
      <w:marLeft w:val="0"/>
      <w:marRight w:val="0"/>
      <w:marTop w:val="0"/>
      <w:marBottom w:val="0"/>
      <w:divBdr>
        <w:top w:val="none" w:sz="0" w:space="0" w:color="auto"/>
        <w:left w:val="none" w:sz="0" w:space="0" w:color="auto"/>
        <w:bottom w:val="none" w:sz="0" w:space="0" w:color="auto"/>
        <w:right w:val="none" w:sz="0" w:space="0" w:color="auto"/>
      </w:divBdr>
      <w:divsChild>
        <w:div w:id="850146269">
          <w:marLeft w:val="1166"/>
          <w:marRight w:val="0"/>
          <w:marTop w:val="0"/>
          <w:marBottom w:val="0"/>
          <w:divBdr>
            <w:top w:val="none" w:sz="0" w:space="0" w:color="auto"/>
            <w:left w:val="none" w:sz="0" w:space="0" w:color="auto"/>
            <w:bottom w:val="none" w:sz="0" w:space="0" w:color="auto"/>
            <w:right w:val="none" w:sz="0" w:space="0" w:color="auto"/>
          </w:divBdr>
        </w:div>
        <w:div w:id="1040129215">
          <w:marLeft w:val="1166"/>
          <w:marRight w:val="0"/>
          <w:marTop w:val="0"/>
          <w:marBottom w:val="0"/>
          <w:divBdr>
            <w:top w:val="none" w:sz="0" w:space="0" w:color="auto"/>
            <w:left w:val="none" w:sz="0" w:space="0" w:color="auto"/>
            <w:bottom w:val="none" w:sz="0" w:space="0" w:color="auto"/>
            <w:right w:val="none" w:sz="0" w:space="0" w:color="auto"/>
          </w:divBdr>
        </w:div>
        <w:div w:id="600649645">
          <w:marLeft w:val="1166"/>
          <w:marRight w:val="0"/>
          <w:marTop w:val="0"/>
          <w:marBottom w:val="0"/>
          <w:divBdr>
            <w:top w:val="none" w:sz="0" w:space="0" w:color="auto"/>
            <w:left w:val="none" w:sz="0" w:space="0" w:color="auto"/>
            <w:bottom w:val="none" w:sz="0" w:space="0" w:color="auto"/>
            <w:right w:val="none" w:sz="0" w:space="0" w:color="auto"/>
          </w:divBdr>
        </w:div>
        <w:div w:id="411704409">
          <w:marLeft w:val="1166"/>
          <w:marRight w:val="0"/>
          <w:marTop w:val="0"/>
          <w:marBottom w:val="0"/>
          <w:divBdr>
            <w:top w:val="none" w:sz="0" w:space="0" w:color="auto"/>
            <w:left w:val="none" w:sz="0" w:space="0" w:color="auto"/>
            <w:bottom w:val="none" w:sz="0" w:space="0" w:color="auto"/>
            <w:right w:val="none" w:sz="0" w:space="0" w:color="auto"/>
          </w:divBdr>
        </w:div>
        <w:div w:id="7607069">
          <w:marLeft w:val="1166"/>
          <w:marRight w:val="0"/>
          <w:marTop w:val="0"/>
          <w:marBottom w:val="0"/>
          <w:divBdr>
            <w:top w:val="none" w:sz="0" w:space="0" w:color="auto"/>
            <w:left w:val="none" w:sz="0" w:space="0" w:color="auto"/>
            <w:bottom w:val="none" w:sz="0" w:space="0" w:color="auto"/>
            <w:right w:val="none" w:sz="0" w:space="0" w:color="auto"/>
          </w:divBdr>
        </w:div>
      </w:divsChild>
    </w:div>
    <w:div w:id="1541210812">
      <w:bodyDiv w:val="1"/>
      <w:marLeft w:val="0"/>
      <w:marRight w:val="0"/>
      <w:marTop w:val="0"/>
      <w:marBottom w:val="0"/>
      <w:divBdr>
        <w:top w:val="none" w:sz="0" w:space="0" w:color="auto"/>
        <w:left w:val="none" w:sz="0" w:space="0" w:color="auto"/>
        <w:bottom w:val="none" w:sz="0" w:space="0" w:color="auto"/>
        <w:right w:val="none" w:sz="0" w:space="0" w:color="auto"/>
      </w:divBdr>
    </w:div>
    <w:div w:id="1638146502">
      <w:bodyDiv w:val="1"/>
      <w:marLeft w:val="0"/>
      <w:marRight w:val="0"/>
      <w:marTop w:val="0"/>
      <w:marBottom w:val="0"/>
      <w:divBdr>
        <w:top w:val="none" w:sz="0" w:space="0" w:color="auto"/>
        <w:left w:val="none" w:sz="0" w:space="0" w:color="auto"/>
        <w:bottom w:val="none" w:sz="0" w:space="0" w:color="auto"/>
        <w:right w:val="none" w:sz="0" w:space="0" w:color="auto"/>
      </w:divBdr>
    </w:div>
    <w:div w:id="2109084764">
      <w:bodyDiv w:val="1"/>
      <w:marLeft w:val="0"/>
      <w:marRight w:val="0"/>
      <w:marTop w:val="0"/>
      <w:marBottom w:val="0"/>
      <w:divBdr>
        <w:top w:val="none" w:sz="0" w:space="0" w:color="auto"/>
        <w:left w:val="none" w:sz="0" w:space="0" w:color="auto"/>
        <w:bottom w:val="none" w:sz="0" w:space="0" w:color="auto"/>
        <w:right w:val="none" w:sz="0" w:space="0" w:color="auto"/>
      </w:divBdr>
      <w:divsChild>
        <w:div w:id="1935549111">
          <w:marLeft w:val="446"/>
          <w:marRight w:val="0"/>
          <w:marTop w:val="0"/>
          <w:marBottom w:val="0"/>
          <w:divBdr>
            <w:top w:val="none" w:sz="0" w:space="0" w:color="auto"/>
            <w:left w:val="none" w:sz="0" w:space="0" w:color="auto"/>
            <w:bottom w:val="none" w:sz="0" w:space="0" w:color="auto"/>
            <w:right w:val="none" w:sz="0" w:space="0" w:color="auto"/>
          </w:divBdr>
        </w:div>
        <w:div w:id="16292435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9EE2-2E54-E442-BD26-116ADE37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1017</Words>
  <Characters>5798</Characters>
  <Application>Microsoft Macintosh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 Dosani</dc:creator>
  <cp:lastModifiedBy>Upjeet Chandan</cp:lastModifiedBy>
  <cp:revision>6</cp:revision>
  <cp:lastPrinted>2017-03-06T15:48:00Z</cp:lastPrinted>
  <dcterms:created xsi:type="dcterms:W3CDTF">2017-08-15T16:12:00Z</dcterms:created>
  <dcterms:modified xsi:type="dcterms:W3CDTF">2017-11-09T18:37:00Z</dcterms:modified>
</cp:coreProperties>
</file>